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C" w:rsidRDefault="0063048C" w:rsidP="0063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</w:pP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ПОКАНА</w:t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br/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br/>
        <w:t>ЗА СВИКВАНЕ НА ОБЩО СЪБРАНИЕ НА</w:t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br/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br/>
        <w:t>СДРУЖЕНИЕ “БЪЛГАРСКА БОЛНИЧНА АСОЦИАЦИЯ”</w:t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br/>
        <w:t>ЕИК 176903298</w:t>
      </w:r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  <w:t> </w:t>
      </w:r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</w:r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  <w:t>УВАЖАЕМИ ЧЛЕНОВЕ</w:t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,</w:t>
      </w:r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</w:r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  <w:t xml:space="preserve">        С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настоящата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Покана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Ви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каня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да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участвате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в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Общо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Събрание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на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членовете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на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СДРУЖЕНИЕ “БЪЛГАРСКА БОЛНИЧНА АСОЦИАЦИЯ”</w:t>
      </w:r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</w:r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Събранието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ще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се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проведе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на</w:t>
      </w:r>
      <w:proofErr w:type="spellEnd"/>
      <w:r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31.05.2017 г.</w:t>
      </w:r>
      <w:r w:rsidR="00132C59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r w:rsidR="00132C59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</w:rPr>
        <w:t>от 14 ч.</w:t>
      </w:r>
      <w:bookmarkStart w:id="0" w:name="_GoBack"/>
      <w:bookmarkEnd w:id="0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, в </w:t>
      </w:r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</w:rPr>
        <w:t xml:space="preserve">гр. София, бул. Джеймс </w:t>
      </w:r>
      <w:proofErr w:type="spellStart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</w:rPr>
        <w:t>Баучер</w:t>
      </w:r>
      <w:proofErr w:type="spellEnd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</w:rPr>
        <w:t xml:space="preserve"> 76</w:t>
      </w:r>
      <w:r w:rsidR="00312A24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</w:rPr>
        <w:t>.</w:t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</w:p>
    <w:p w:rsidR="0063048C" w:rsidRPr="0063048C" w:rsidRDefault="00312A24" w:rsidP="0063048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  <w:lang w:val="en-US"/>
        </w:rPr>
      </w:pPr>
      <w:proofErr w:type="spellStart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Моля</w:t>
      </w:r>
      <w:proofErr w:type="spellEnd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до</w:t>
      </w:r>
      <w:proofErr w:type="spellEnd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10.05.2017</w:t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г. </w:t>
      </w:r>
      <w:proofErr w:type="spellStart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да</w:t>
      </w:r>
      <w:proofErr w:type="spellEnd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потвърдите</w:t>
      </w:r>
      <w:proofErr w:type="spellEnd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Вашето</w:t>
      </w:r>
      <w:proofErr w:type="spellEnd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присъствие</w:t>
      </w:r>
      <w:proofErr w:type="spellEnd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на</w:t>
      </w:r>
      <w:proofErr w:type="spellEnd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email: bba.bba@abv.bg.</w:t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  <w:t> </w:t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br/>
        <w:t> </w:t>
      </w:r>
      <w:proofErr w:type="spellStart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Дневен</w:t>
      </w:r>
      <w:proofErr w:type="spellEnd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ред</w:t>
      </w:r>
      <w:proofErr w:type="spellEnd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на</w:t>
      </w:r>
      <w:proofErr w:type="spellEnd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събранието</w:t>
      </w:r>
      <w:proofErr w:type="spellEnd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ще</w:t>
      </w:r>
      <w:proofErr w:type="spellEnd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proofErr w:type="spellStart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en-US"/>
        </w:rPr>
        <w:t>бъде</w:t>
      </w:r>
      <w:proofErr w:type="spellEnd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:</w:t>
      </w:r>
    </w:p>
    <w:p w:rsidR="0063048C" w:rsidRPr="0063048C" w:rsidRDefault="0063048C" w:rsidP="001852A6">
      <w:pPr>
        <w:pStyle w:val="a3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</w:pP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</w:rPr>
        <w:t>Отчет на дейността на Председателя на УС д-р Иван Маджаров за период 2015-2017 г., след изтичане на двугодишния мандат</w:t>
      </w:r>
    </w:p>
    <w:p w:rsidR="0063048C" w:rsidRPr="0063048C" w:rsidRDefault="0063048C" w:rsidP="001852A6">
      <w:pPr>
        <w:pStyle w:val="a3"/>
        <w:numPr>
          <w:ilvl w:val="1"/>
          <w:numId w:val="7"/>
        </w:numPr>
        <w:spacing w:line="360" w:lineRule="auto"/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</w:pP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Финансов отчет за 2016 г</w:t>
      </w:r>
      <w:r w:rsidR="00312A24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.</w:t>
      </w:r>
    </w:p>
    <w:p w:rsidR="0063048C" w:rsidRPr="0063048C" w:rsidRDefault="0063048C" w:rsidP="001852A6">
      <w:pPr>
        <w:pStyle w:val="a3"/>
        <w:numPr>
          <w:ilvl w:val="1"/>
          <w:numId w:val="7"/>
        </w:numPr>
        <w:spacing w:line="360" w:lineRule="auto"/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</w:pPr>
      <w:proofErr w:type="spellStart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Избор</w:t>
      </w:r>
      <w:proofErr w:type="spellEnd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на </w:t>
      </w:r>
      <w:r w:rsidR="00312A24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</w:rPr>
        <w:t xml:space="preserve">Председател, </w:t>
      </w:r>
      <w:proofErr w:type="spellStart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заместник-предсе</w:t>
      </w:r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дател</w:t>
      </w:r>
      <w:proofErr w:type="spellEnd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и </w:t>
      </w:r>
      <w:proofErr w:type="spellStart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Управителен</w:t>
      </w:r>
      <w:proofErr w:type="spellEnd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</w:t>
      </w:r>
      <w:proofErr w:type="spellStart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съвет</w:t>
      </w:r>
      <w:proofErr w:type="spellEnd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на ББА</w:t>
      </w:r>
    </w:p>
    <w:p w:rsidR="0063048C" w:rsidRPr="0063048C" w:rsidRDefault="0063048C" w:rsidP="001852A6">
      <w:pPr>
        <w:pStyle w:val="a3"/>
        <w:numPr>
          <w:ilvl w:val="1"/>
          <w:numId w:val="7"/>
        </w:numPr>
        <w:spacing w:line="360" w:lineRule="auto"/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</w:pPr>
      <w:proofErr w:type="spellStart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Предста</w:t>
      </w:r>
      <w:r w:rsidR="00312A24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вяне</w:t>
      </w:r>
      <w:proofErr w:type="spellEnd"/>
      <w:r w:rsidR="00312A24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на Проект за финансов план</w:t>
      </w:r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за </w:t>
      </w:r>
      <w:proofErr w:type="spellStart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следващата</w:t>
      </w:r>
      <w:proofErr w:type="spellEnd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година</w:t>
      </w:r>
    </w:p>
    <w:p w:rsidR="0063048C" w:rsidRPr="0063048C" w:rsidRDefault="0063048C" w:rsidP="001852A6">
      <w:pPr>
        <w:pStyle w:val="a3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</w:pPr>
      <w:proofErr w:type="spellStart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Членствени</w:t>
      </w:r>
      <w:proofErr w:type="spellEnd"/>
      <w:r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 отношения</w:t>
      </w:r>
    </w:p>
    <w:p w:rsidR="0063048C" w:rsidRPr="0063048C" w:rsidRDefault="001852A6" w:rsidP="001852A6">
      <w:pPr>
        <w:pStyle w:val="a3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Calibri" w:hAnsi="Times New Roman" w:cs="Calibri"/>
          <w:color w:val="000000"/>
          <w:sz w:val="21"/>
          <w:szCs w:val="21"/>
          <w:u w:color="000000"/>
          <w:bdr w:val="nil"/>
          <w:lang w:val="ru-RU"/>
        </w:rPr>
      </w:pPr>
      <w:proofErr w:type="spellStart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Други</w:t>
      </w:r>
      <w:proofErr w:type="spellEnd"/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 </w:t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</w:r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____</w:t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_____________________________</w:t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  <w:t>За “БЪЛГАРСКА БОЛНИЧНА АСОЦИАЦИЯ”</w:t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  <w:t> </w:t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</w:r>
      <w:proofErr w:type="spellStart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t>Председател</w:t>
      </w:r>
      <w:proofErr w:type="spellEnd"/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Tahoma" w:hAnsi="Tahoma" w:cs="Tahoma"/>
          <w:color w:val="000000"/>
          <w:sz w:val="21"/>
          <w:szCs w:val="21"/>
          <w:u w:color="000000"/>
          <w:bdr w:val="nil"/>
          <w:lang w:val="ru-RU"/>
        </w:rPr>
        <w:br/>
        <w:t>Д</w:t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-р Иван </w:t>
      </w:r>
      <w:proofErr w:type="spellStart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>Маджаров</w:t>
      </w:r>
      <w:proofErr w:type="spellEnd"/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br/>
        <w:t> </w:t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br/>
        <w:t>гр. София</w:t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br/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br/>
      </w:r>
      <w:r w:rsidR="003F6168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10</w:t>
      </w:r>
      <w:r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>.04.2017</w:t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en-US"/>
        </w:rPr>
        <w:t xml:space="preserve"> </w:t>
      </w:r>
      <w:r w:rsidR="0063048C" w:rsidRPr="0063048C">
        <w:rPr>
          <w:rFonts w:ascii="Tahoma" w:eastAsia="Calibri" w:hAnsi="Tahoma" w:cs="Calibri"/>
          <w:color w:val="000000"/>
          <w:sz w:val="21"/>
          <w:szCs w:val="21"/>
          <w:u w:color="000000"/>
          <w:bdr w:val="nil"/>
          <w:lang w:val="ru-RU"/>
        </w:rPr>
        <w:t xml:space="preserve">г. </w:t>
      </w:r>
    </w:p>
    <w:p w:rsidR="00633D48" w:rsidRDefault="00633D48"/>
    <w:sectPr w:rsidR="00633D48" w:rsidSect="00900D0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91" w:rsidRDefault="00191A91">
      <w:pPr>
        <w:spacing w:after="0" w:line="240" w:lineRule="auto"/>
      </w:pPr>
      <w:r>
        <w:separator/>
      </w:r>
    </w:p>
  </w:endnote>
  <w:endnote w:type="continuationSeparator" w:id="0">
    <w:p w:rsidR="00191A91" w:rsidRDefault="0019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0B" w:rsidRDefault="00191A9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91" w:rsidRDefault="00191A91">
      <w:pPr>
        <w:spacing w:after="0" w:line="240" w:lineRule="auto"/>
      </w:pPr>
      <w:r>
        <w:separator/>
      </w:r>
    </w:p>
  </w:footnote>
  <w:footnote w:type="continuationSeparator" w:id="0">
    <w:p w:rsidR="00191A91" w:rsidRDefault="0019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0B" w:rsidRDefault="00191A9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014"/>
    <w:multiLevelType w:val="hybridMultilevel"/>
    <w:tmpl w:val="ECE819B0"/>
    <w:styleLink w:val="ImportedStyle1"/>
    <w:lvl w:ilvl="0" w:tplc="FE6280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C00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43178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83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E6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208B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861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272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C258C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0B7FDD"/>
    <w:multiLevelType w:val="hybridMultilevel"/>
    <w:tmpl w:val="ECE819B0"/>
    <w:numStyleLink w:val="ImportedStyle1"/>
  </w:abstractNum>
  <w:abstractNum w:abstractNumId="2">
    <w:nsid w:val="1E845E0B"/>
    <w:multiLevelType w:val="hybridMultilevel"/>
    <w:tmpl w:val="B9C07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839"/>
    <w:multiLevelType w:val="hybridMultilevel"/>
    <w:tmpl w:val="8F5C44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3EC1"/>
    <w:multiLevelType w:val="hybridMultilevel"/>
    <w:tmpl w:val="805CC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1AE"/>
    <w:multiLevelType w:val="hybridMultilevel"/>
    <w:tmpl w:val="7F544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1A50C032">
        <w:start w:val="1"/>
        <w:numFmt w:val="decimal"/>
        <w:lvlText w:val="%1."/>
        <w:lvlJc w:val="left"/>
        <w:pPr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30F03A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1467B8">
        <w:start w:val="1"/>
        <w:numFmt w:val="lowerRoman"/>
        <w:lvlText w:val="%3."/>
        <w:lvlJc w:val="left"/>
        <w:pPr>
          <w:ind w:left="2261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62A1C">
        <w:start w:val="1"/>
        <w:numFmt w:val="decimal"/>
        <w:lvlText w:val="%4."/>
        <w:lvlJc w:val="left"/>
        <w:pPr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C83348">
        <w:start w:val="1"/>
        <w:numFmt w:val="lowerLetter"/>
        <w:lvlText w:val="%5."/>
        <w:lvlJc w:val="left"/>
        <w:pPr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A6BF8">
        <w:start w:val="1"/>
        <w:numFmt w:val="lowerRoman"/>
        <w:lvlText w:val="%6."/>
        <w:lvlJc w:val="left"/>
        <w:pPr>
          <w:ind w:left="4421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A62676">
        <w:start w:val="1"/>
        <w:numFmt w:val="decimal"/>
        <w:lvlText w:val="%7."/>
        <w:lvlJc w:val="left"/>
        <w:pPr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809D7A">
        <w:start w:val="1"/>
        <w:numFmt w:val="lowerLetter"/>
        <w:lvlText w:val="%8."/>
        <w:lvlJc w:val="left"/>
        <w:pPr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C09EA">
        <w:start w:val="1"/>
        <w:numFmt w:val="lowerRoman"/>
        <w:lvlText w:val="%9."/>
        <w:lvlJc w:val="left"/>
        <w:pPr>
          <w:ind w:left="6581" w:hanging="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C"/>
    <w:rsid w:val="00132C59"/>
    <w:rsid w:val="001852A6"/>
    <w:rsid w:val="00191A91"/>
    <w:rsid w:val="00312A24"/>
    <w:rsid w:val="003F6168"/>
    <w:rsid w:val="0063048C"/>
    <w:rsid w:val="00633D48"/>
    <w:rsid w:val="00DA1D3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42CA7-8588-4EB0-A198-1E9BA1E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63048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numbering" w:customStyle="1" w:styleId="ImportedStyle1">
    <w:name w:val="Imported Style 1"/>
    <w:rsid w:val="0063048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3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2017-04-04T11:33:00Z</dcterms:created>
  <dcterms:modified xsi:type="dcterms:W3CDTF">2017-04-11T11:57:00Z</dcterms:modified>
</cp:coreProperties>
</file>