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32DF" w:rsidRDefault="005932DF" w:rsidP="00E27B24">
      <w:pPr>
        <w:ind w:left="1020" w:right="1020"/>
        <w:rPr>
          <w:lang w:val="en-US"/>
        </w:rPr>
      </w:pPr>
    </w:p>
    <w:p w:rsidR="00E27B24" w:rsidRDefault="00E27B24" w:rsidP="00E27B24">
      <w:pPr>
        <w:ind w:left="1020" w:right="1020"/>
        <w:rPr>
          <w:lang w:val="en-US"/>
        </w:rPr>
      </w:pPr>
    </w:p>
    <w:p w:rsidR="00E27B24" w:rsidRDefault="00E27B24" w:rsidP="00E27B24">
      <w:pPr>
        <w:ind w:left="1020" w:right="1020"/>
        <w:rPr>
          <w:lang w:val="en-US"/>
        </w:rPr>
      </w:pPr>
    </w:p>
    <w:p w:rsidR="00E27B24" w:rsidRDefault="00E27B24" w:rsidP="00E27B24">
      <w:pPr>
        <w:ind w:left="1020" w:right="1020"/>
        <w:rPr>
          <w:lang w:val="en-US"/>
        </w:rPr>
      </w:pPr>
    </w:p>
    <w:p w:rsidR="00E27B24" w:rsidRPr="00547676" w:rsidRDefault="00E624ED" w:rsidP="00E624ED">
      <w:pPr>
        <w:ind w:left="1020" w:right="10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 w:rsidR="00547676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="00B6647B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547676">
        <w:rPr>
          <w:rFonts w:ascii="Times New Roman" w:hAnsi="Times New Roman" w:cs="Times New Roman"/>
          <w:b/>
          <w:sz w:val="24"/>
          <w:szCs w:val="24"/>
        </w:rPr>
        <w:t>ДО</w:t>
      </w:r>
    </w:p>
    <w:p w:rsidR="00E624ED" w:rsidRPr="00547676" w:rsidRDefault="00E624ED" w:rsidP="00E624ED">
      <w:pPr>
        <w:ind w:left="1020" w:right="10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767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</w:t>
      </w:r>
      <w:r w:rsidR="00547676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B6647B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547676">
        <w:rPr>
          <w:rFonts w:ascii="Times New Roman" w:hAnsi="Times New Roman" w:cs="Times New Roman"/>
          <w:b/>
          <w:sz w:val="24"/>
          <w:szCs w:val="24"/>
        </w:rPr>
        <w:t>КИРИЛ АНАНИЕВ</w:t>
      </w:r>
    </w:p>
    <w:p w:rsidR="00E624ED" w:rsidRPr="002A5C97" w:rsidRDefault="00E624ED" w:rsidP="00E624ED">
      <w:pPr>
        <w:ind w:left="1020" w:right="10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767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</w:t>
      </w:r>
      <w:r w:rsidR="00547676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2A5C97">
        <w:rPr>
          <w:rFonts w:ascii="Times New Roman" w:hAnsi="Times New Roman" w:cs="Times New Roman"/>
          <w:b/>
          <w:sz w:val="24"/>
          <w:szCs w:val="24"/>
        </w:rPr>
        <w:t>МИНИСТЪР НА ЗДРАВЕОПАЗВАНЕТО</w:t>
      </w:r>
    </w:p>
    <w:p w:rsidR="00E624ED" w:rsidRDefault="00E624ED" w:rsidP="00E624ED">
      <w:pPr>
        <w:ind w:left="1020" w:right="10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</w:t>
      </w:r>
    </w:p>
    <w:p w:rsidR="00E624ED" w:rsidRPr="00547676" w:rsidRDefault="00E624ED" w:rsidP="00E624ED">
      <w:pPr>
        <w:ind w:left="1020" w:right="10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</w:t>
      </w:r>
      <w:r w:rsidRPr="00547676">
        <w:rPr>
          <w:rFonts w:ascii="Times New Roman" w:hAnsi="Times New Roman" w:cs="Times New Roman"/>
          <w:b/>
          <w:sz w:val="24"/>
          <w:szCs w:val="24"/>
        </w:rPr>
        <w:t>ОТ</w:t>
      </w:r>
    </w:p>
    <w:p w:rsidR="00E624ED" w:rsidRPr="00547676" w:rsidRDefault="00E624ED" w:rsidP="00E624ED">
      <w:pPr>
        <w:ind w:left="1020" w:right="10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7676">
        <w:rPr>
          <w:rFonts w:ascii="Times New Roman" w:hAnsi="Times New Roman" w:cs="Times New Roman"/>
          <w:b/>
          <w:sz w:val="24"/>
          <w:szCs w:val="24"/>
        </w:rPr>
        <w:t xml:space="preserve">                                 </w:t>
      </w:r>
      <w:r w:rsidR="00547676" w:rsidRPr="00547676"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  <w:r w:rsidR="007119F7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bookmarkStart w:id="0" w:name="_GoBack"/>
      <w:bookmarkEnd w:id="0"/>
      <w:r w:rsidR="00B6647B">
        <w:rPr>
          <w:rFonts w:ascii="Times New Roman" w:hAnsi="Times New Roman" w:cs="Times New Roman"/>
          <w:b/>
          <w:sz w:val="24"/>
          <w:szCs w:val="24"/>
        </w:rPr>
        <w:t xml:space="preserve"> „</w:t>
      </w:r>
      <w:r w:rsidR="00E5197D" w:rsidRPr="00547676">
        <w:rPr>
          <w:rFonts w:ascii="Times New Roman" w:hAnsi="Times New Roman" w:cs="Times New Roman"/>
          <w:b/>
          <w:sz w:val="24"/>
          <w:szCs w:val="24"/>
        </w:rPr>
        <w:t>БЪЛГАРСКА БОЛНИЧНА АСОЦИАЦИЯ</w:t>
      </w:r>
      <w:r w:rsidR="00B6647B">
        <w:rPr>
          <w:rFonts w:ascii="Times New Roman" w:hAnsi="Times New Roman" w:cs="Times New Roman"/>
          <w:b/>
          <w:sz w:val="24"/>
          <w:szCs w:val="24"/>
        </w:rPr>
        <w:t>”</w:t>
      </w:r>
    </w:p>
    <w:p w:rsidR="00E27B24" w:rsidRPr="00E624ED" w:rsidRDefault="00E27B24" w:rsidP="00E624ED">
      <w:pPr>
        <w:ind w:right="1020"/>
        <w:rPr>
          <w:b/>
        </w:rPr>
      </w:pPr>
    </w:p>
    <w:p w:rsidR="00E27B24" w:rsidRPr="00E27B24" w:rsidRDefault="00E27B24" w:rsidP="00E27B2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27B24" w:rsidRPr="00E5197D" w:rsidRDefault="00E624ED" w:rsidP="00E624ED">
      <w:pPr>
        <w:spacing w:after="0" w:line="240" w:lineRule="auto"/>
        <w:ind w:left="964" w:right="96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197D">
        <w:rPr>
          <w:rFonts w:ascii="Times New Roman" w:hAnsi="Times New Roman" w:cs="Times New Roman"/>
          <w:b/>
          <w:sz w:val="24"/>
          <w:szCs w:val="24"/>
        </w:rPr>
        <w:t>Относно: Предложение з</w:t>
      </w:r>
      <w:r w:rsidR="00E27B24" w:rsidRPr="00E5197D">
        <w:rPr>
          <w:rFonts w:ascii="Times New Roman" w:hAnsi="Times New Roman" w:cs="Times New Roman"/>
          <w:b/>
          <w:sz w:val="24"/>
          <w:szCs w:val="24"/>
        </w:rPr>
        <w:t xml:space="preserve">а изменения и допълнения към Проект на Наредба за утвърждаване на </w:t>
      </w:r>
    </w:p>
    <w:p w:rsidR="00E27B24" w:rsidRPr="00E5197D" w:rsidRDefault="00E27B24" w:rsidP="00E624ED">
      <w:pPr>
        <w:spacing w:after="0" w:line="240" w:lineRule="auto"/>
        <w:ind w:left="964" w:right="96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197D">
        <w:rPr>
          <w:rFonts w:ascii="Times New Roman" w:hAnsi="Times New Roman" w:cs="Times New Roman"/>
          <w:b/>
          <w:sz w:val="24"/>
          <w:szCs w:val="24"/>
        </w:rPr>
        <w:t>Медицински стандарт „Акушерство и гинекология“</w:t>
      </w:r>
    </w:p>
    <w:p w:rsidR="00E27B24" w:rsidRPr="00E5197D" w:rsidRDefault="00E27B24" w:rsidP="00E27B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7B24" w:rsidRPr="00E27B24" w:rsidRDefault="00E27B24" w:rsidP="00E27B2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A5C97" w:rsidRDefault="00E5197D" w:rsidP="00E27B2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</w:rPr>
        <w:t xml:space="preserve">                      </w:t>
      </w:r>
      <w:r w:rsidR="00B6647B">
        <w:rPr>
          <w:rFonts w:ascii="Times New Roman" w:hAnsi="Times New Roman" w:cs="Times New Roman"/>
          <w:b/>
          <w:sz w:val="24"/>
          <w:szCs w:val="24"/>
        </w:rPr>
        <w:t>УВАЖАЕМИ Г-Н МИНИСТЪР АНАНИЕВ</w:t>
      </w:r>
      <w:r w:rsidRPr="00E5197D">
        <w:rPr>
          <w:rFonts w:ascii="Times New Roman" w:hAnsi="Times New Roman" w:cs="Times New Roman"/>
          <w:b/>
          <w:sz w:val="24"/>
          <w:szCs w:val="24"/>
        </w:rPr>
        <w:t>,</w:t>
      </w:r>
    </w:p>
    <w:p w:rsidR="00B6647B" w:rsidRPr="00E5197D" w:rsidRDefault="00B6647B" w:rsidP="00E27B2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27B24" w:rsidRPr="00E27B24" w:rsidRDefault="00E5197D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="00E27B24" w:rsidRPr="00E27B24">
        <w:rPr>
          <w:rFonts w:ascii="Times New Roman" w:hAnsi="Times New Roman" w:cs="Times New Roman"/>
          <w:sz w:val="24"/>
        </w:rPr>
        <w:t>регледът на предложения за обсъждане Проект на Наредба за утвърждаване на Медицински стандарт „Акушерство и гинекология“ отчита сериозен труд в областта на акушерството и гинекологията, като в различните структурни елементи на документа добре са очертани и обсъдени мотивите, проблемите и предизвикателствата. Въп</w:t>
      </w:r>
      <w:r>
        <w:rPr>
          <w:rFonts w:ascii="Times New Roman" w:hAnsi="Times New Roman" w:cs="Times New Roman"/>
          <w:sz w:val="24"/>
        </w:rPr>
        <w:t>реки това Българска болнична асоциация</w:t>
      </w:r>
      <w:r w:rsidR="00E27B24" w:rsidRPr="00E27B24">
        <w:rPr>
          <w:rFonts w:ascii="Times New Roman" w:hAnsi="Times New Roman" w:cs="Times New Roman"/>
          <w:sz w:val="24"/>
        </w:rPr>
        <w:t xml:space="preserve"> предлага следните изменения и допълнения с оглед максимална ефективност и осигуряване на реално работещ в името на здравните специалисти и пациентите медицински стандарт.</w:t>
      </w:r>
    </w:p>
    <w:p w:rsidR="00E27B24" w:rsidRPr="00E27B24" w:rsidRDefault="00E27B24" w:rsidP="00E27B2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27B24" w:rsidRPr="00E5197D" w:rsidRDefault="00E27B24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197D">
        <w:rPr>
          <w:rFonts w:ascii="Times New Roman" w:hAnsi="Times New Roman" w:cs="Times New Roman"/>
          <w:b/>
          <w:sz w:val="24"/>
          <w:szCs w:val="24"/>
        </w:rPr>
        <w:t>Специалност и субспециалности</w:t>
      </w:r>
    </w:p>
    <w:p w:rsidR="00E27B24" w:rsidRPr="00E27B24" w:rsidRDefault="00E27B24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</w:rPr>
      </w:pPr>
    </w:p>
    <w:p w:rsidR="00E27B24" w:rsidRPr="00E27B24" w:rsidRDefault="00E27B24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  <w:r w:rsidRPr="00E27B24">
        <w:rPr>
          <w:rFonts w:ascii="Times New Roman" w:hAnsi="Times New Roman" w:cs="Times New Roman"/>
          <w:sz w:val="24"/>
          <w:szCs w:val="24"/>
        </w:rPr>
        <w:t xml:space="preserve">В Приложение към член единствен, ал. 1 на предложения Медицински стандарт „Акушерство и гинекология“, Глава </w:t>
      </w:r>
      <w:r w:rsidRPr="00E27B24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E27B24">
        <w:rPr>
          <w:rFonts w:ascii="Times New Roman" w:hAnsi="Times New Roman" w:cs="Times New Roman"/>
          <w:sz w:val="24"/>
          <w:szCs w:val="24"/>
        </w:rPr>
        <w:t xml:space="preserve"> „Профилирани области в специалността „Акушерство и гинекология“ се забелязва силно раздробяване на профилните области в специалността „Акушерство и гинекология“. Подобна структура не дава възможност за точна оценка на допълнителната квалификация и сертифицирането. В Глава </w:t>
      </w:r>
      <w:r w:rsidRPr="00E27B2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E27B24">
        <w:rPr>
          <w:rFonts w:ascii="Times New Roman" w:hAnsi="Times New Roman" w:cs="Times New Roman"/>
          <w:sz w:val="24"/>
          <w:szCs w:val="24"/>
        </w:rPr>
        <w:t xml:space="preserve"> се чете „Повечето медицински дейности в АГ са хирургични“, а в обособените профилирани области липсва област „Тазова хирургия“. Смятаме, че специалността „Акушерство и гинекология“ е логично да бъде разделена на три допълнителни профилирани области или субспециалности – „Акушеро-гинекологична ендокринология“, „Тазова хирургия“ и „Майчино-фетална медицина“.</w:t>
      </w:r>
    </w:p>
    <w:p w:rsidR="00E27B24" w:rsidRPr="00E27B24" w:rsidRDefault="00E27B24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</w:p>
    <w:p w:rsidR="00E27B24" w:rsidRPr="00E5197D" w:rsidRDefault="00E27B24" w:rsidP="00E27B24">
      <w:pPr>
        <w:spacing w:after="0" w:line="240" w:lineRule="auto"/>
        <w:ind w:left="964" w:right="964"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5197D">
        <w:rPr>
          <w:rFonts w:ascii="Times New Roman" w:hAnsi="Times New Roman" w:cs="Times New Roman"/>
          <w:sz w:val="24"/>
          <w:szCs w:val="24"/>
          <w:u w:val="single"/>
        </w:rPr>
        <w:t>Гинекологична ендокринология</w:t>
      </w:r>
    </w:p>
    <w:p w:rsidR="00E27B24" w:rsidRPr="00E27B24" w:rsidRDefault="00E27B24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</w:p>
    <w:p w:rsidR="00E5197D" w:rsidRDefault="00E27B24" w:rsidP="00E5197D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  <w:r w:rsidRPr="00E27B24">
        <w:rPr>
          <w:rFonts w:ascii="Times New Roman" w:hAnsi="Times New Roman" w:cs="Times New Roman"/>
          <w:sz w:val="24"/>
          <w:szCs w:val="24"/>
        </w:rPr>
        <w:t xml:space="preserve">Гинекологичната ендокринология е в тясна връзка с ендокринологията като специалност от вътрешните болести и включва необходимостта от познания за детската гинекология, семейното </w:t>
      </w:r>
    </w:p>
    <w:p w:rsidR="00E5197D" w:rsidRDefault="00E5197D" w:rsidP="00E5197D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</w:p>
    <w:p w:rsidR="00E5197D" w:rsidRDefault="00E5197D" w:rsidP="00E5197D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</w:p>
    <w:p w:rsidR="00E5197D" w:rsidRDefault="00E5197D" w:rsidP="00E5197D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</w:p>
    <w:p w:rsidR="00E5197D" w:rsidRDefault="00E5197D" w:rsidP="00E5197D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</w:p>
    <w:p w:rsidR="00E5197D" w:rsidRDefault="00E5197D" w:rsidP="00E5197D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</w:p>
    <w:p w:rsidR="00E5197D" w:rsidRDefault="00E5197D" w:rsidP="00E5197D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</w:p>
    <w:p w:rsidR="00E5197D" w:rsidRDefault="00E5197D" w:rsidP="00E5197D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</w:p>
    <w:p w:rsidR="00E5197D" w:rsidRDefault="00E5197D" w:rsidP="00E5197D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</w:p>
    <w:p w:rsidR="00E27B24" w:rsidRPr="00E27B24" w:rsidRDefault="00E27B24" w:rsidP="00E5197D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  <w:r w:rsidRPr="00E27B24">
        <w:rPr>
          <w:rFonts w:ascii="Times New Roman" w:hAnsi="Times New Roman" w:cs="Times New Roman"/>
          <w:sz w:val="24"/>
          <w:szCs w:val="24"/>
        </w:rPr>
        <w:t xml:space="preserve">планиране и репродуктивното здраве с новите репродуктивни методи. Гинекологичната ендокринология и тясната връзка на тези проблеми с ендокринологията въобще ги обвързва в една профилирана област, в която специалистът ще може да бъде компетентен след своето обучение. </w:t>
      </w:r>
    </w:p>
    <w:p w:rsidR="00E27B24" w:rsidRPr="00E27B24" w:rsidRDefault="00E27B24" w:rsidP="00E27B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7B24" w:rsidRPr="00E5197D" w:rsidRDefault="00E27B24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27B24">
        <w:rPr>
          <w:rFonts w:ascii="Times New Roman" w:hAnsi="Times New Roman" w:cs="Times New Roman"/>
          <w:b/>
          <w:sz w:val="24"/>
          <w:szCs w:val="24"/>
        </w:rPr>
        <w:tab/>
      </w:r>
      <w:r w:rsidRPr="00E5197D">
        <w:rPr>
          <w:rFonts w:ascii="Times New Roman" w:hAnsi="Times New Roman" w:cs="Times New Roman"/>
          <w:sz w:val="24"/>
          <w:szCs w:val="24"/>
          <w:u w:val="single"/>
        </w:rPr>
        <w:t>Тазова хирургия</w:t>
      </w:r>
    </w:p>
    <w:p w:rsidR="00E27B24" w:rsidRPr="00E27B24" w:rsidRDefault="00E27B24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</w:p>
    <w:p w:rsidR="00E27B24" w:rsidRPr="00E27B24" w:rsidRDefault="00E27B24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  <w:r w:rsidRPr="00E27B24">
        <w:rPr>
          <w:rFonts w:ascii="Times New Roman" w:hAnsi="Times New Roman" w:cs="Times New Roman"/>
          <w:sz w:val="24"/>
          <w:szCs w:val="24"/>
        </w:rPr>
        <w:t xml:space="preserve">Не малка част от акушер-гинеколозите се профилират като хирурзи, като някои от тях взимат и допълнителна специалност по хирургия или урология, или онкология, с което още повече задълбочават специалността си. В този смисъл смятаме, че втората субспециалност трябва да бъде тазова хирургия, включваща урогинекологията и онкогинекологията. В много страни точно така е разпределена помощта в акушерството и гинекологията с акушер-гинеколози, които са ориентирани предимно към </w:t>
      </w:r>
      <w:r w:rsidRPr="00E27B24">
        <w:rPr>
          <w:rFonts w:ascii="Times New Roman" w:hAnsi="Times New Roman" w:cs="Times New Roman"/>
          <w:b/>
          <w:sz w:val="24"/>
          <w:szCs w:val="24"/>
          <w:u w:val="single"/>
        </w:rPr>
        <w:t>интерната</w:t>
      </w:r>
      <w:r w:rsidRPr="00E27B24">
        <w:rPr>
          <w:rFonts w:ascii="Times New Roman" w:hAnsi="Times New Roman" w:cs="Times New Roman"/>
          <w:sz w:val="24"/>
          <w:szCs w:val="24"/>
        </w:rPr>
        <w:t xml:space="preserve"> и ендокринологията и на второ място – с хирургията, с познания в урологията и онкологията. </w:t>
      </w:r>
    </w:p>
    <w:p w:rsidR="00E27B24" w:rsidRPr="00E27B24" w:rsidRDefault="00E27B24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  <w:r w:rsidRPr="00E27B24">
        <w:rPr>
          <w:rFonts w:ascii="Times New Roman" w:hAnsi="Times New Roman" w:cs="Times New Roman"/>
          <w:sz w:val="24"/>
          <w:szCs w:val="24"/>
        </w:rPr>
        <w:t>Като допълнително уточнение мини инвазивната хирургия или роботизираната хирургия е частен случай на хирургията; практиката доказва, че без задълбочени познания в областта на конвенционалните хирургически методи в областта на малкия таз един специалист не може да се профилира като експерт в областта на с мини инвазивната хирургия.</w:t>
      </w:r>
    </w:p>
    <w:p w:rsidR="00E27B24" w:rsidRPr="00E27B24" w:rsidRDefault="00E27B24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</w:p>
    <w:p w:rsidR="00E27B24" w:rsidRPr="00E5197D" w:rsidRDefault="00E27B24" w:rsidP="00E27B24">
      <w:pPr>
        <w:spacing w:after="0" w:line="240" w:lineRule="auto"/>
        <w:ind w:left="964" w:right="964"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5197D">
        <w:rPr>
          <w:rFonts w:ascii="Times New Roman" w:hAnsi="Times New Roman" w:cs="Times New Roman"/>
          <w:sz w:val="24"/>
          <w:szCs w:val="24"/>
          <w:u w:val="single"/>
        </w:rPr>
        <w:t>Майчино-фетална медицина</w:t>
      </w:r>
    </w:p>
    <w:p w:rsidR="00E27B24" w:rsidRPr="00E27B24" w:rsidRDefault="00E27B24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</w:p>
    <w:p w:rsidR="00E27B24" w:rsidRPr="00E27B24" w:rsidRDefault="00E27B24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  <w:r w:rsidRPr="00E27B24">
        <w:rPr>
          <w:rFonts w:ascii="Times New Roman" w:hAnsi="Times New Roman" w:cs="Times New Roman"/>
          <w:sz w:val="24"/>
          <w:szCs w:val="24"/>
        </w:rPr>
        <w:t xml:space="preserve">Третата субпециалност би следвало да се дефинира като „Майчино-фетална медицина“, тъй като плодът и майката са свързани неразривно, както по време на бременност, така и по време на раждането. Днес женската консултация не е само патологична бременност, тя е скрининг за състоянието на майката и плода с редица високо специализирани дейности върху майката и върху самия плод, включително феталната хирургия. Съвременната медицина работи с изключително високи изисквания за феталната морфология, за наблюдение и диагностика на депресивното състояние на плода по време на бременност, по време на раждане и непосредствено след него. По този начин се дефинира и кръгът на тази субспециалност като трета възможност за специализация на един единакушер-гинеколог. </w:t>
      </w:r>
    </w:p>
    <w:p w:rsidR="00E27B24" w:rsidRPr="00E27B24" w:rsidRDefault="00E27B24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</w:rPr>
      </w:pPr>
    </w:p>
    <w:p w:rsidR="00E27B24" w:rsidRPr="00E5197D" w:rsidRDefault="00E27B24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197D">
        <w:rPr>
          <w:rFonts w:ascii="Times New Roman" w:hAnsi="Times New Roman" w:cs="Times New Roman"/>
          <w:b/>
          <w:sz w:val="24"/>
          <w:szCs w:val="24"/>
        </w:rPr>
        <w:t>Продължителност на академичната подготовка</w:t>
      </w:r>
    </w:p>
    <w:p w:rsidR="00E27B24" w:rsidRPr="00E27B24" w:rsidRDefault="00E27B24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</w:rPr>
      </w:pPr>
    </w:p>
    <w:p w:rsidR="00E27B24" w:rsidRPr="00E27B24" w:rsidRDefault="00E27B24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  <w:r w:rsidRPr="00E27B24">
        <w:rPr>
          <w:rFonts w:ascii="Times New Roman" w:hAnsi="Times New Roman" w:cs="Times New Roman"/>
          <w:sz w:val="24"/>
          <w:szCs w:val="24"/>
        </w:rPr>
        <w:t xml:space="preserve">Напомняме, че в повечето европейски държави специалността „Акушерство и гинекология“ се изучава в продължение на 5 години, а не 4, както е у нас. Симптоматично е, че всички основни специалности – „Педиатрия“, „Хирургия“, „Вътрешни болести“ – се изучават 5 години. Поради това смятаме, че съществуват множество аргументи в подкрепа на увеличаване на времето за получаване на специалност по общата „Акушерство и гинекология“ с трите профилирани области. </w:t>
      </w:r>
    </w:p>
    <w:p w:rsidR="00E27B24" w:rsidRPr="00E27B24" w:rsidRDefault="00E27B24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</w:rPr>
      </w:pPr>
    </w:p>
    <w:p w:rsidR="00E27B24" w:rsidRPr="00E5197D" w:rsidRDefault="00E27B24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197D">
        <w:rPr>
          <w:rFonts w:ascii="Times New Roman" w:hAnsi="Times New Roman" w:cs="Times New Roman"/>
          <w:b/>
          <w:sz w:val="24"/>
          <w:szCs w:val="24"/>
        </w:rPr>
        <w:t>Ехографска диагностика</w:t>
      </w:r>
    </w:p>
    <w:p w:rsidR="00E27B24" w:rsidRPr="00E27B24" w:rsidRDefault="00E27B24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</w:rPr>
      </w:pPr>
    </w:p>
    <w:p w:rsidR="00E5197D" w:rsidRDefault="00E27B24" w:rsidP="00E5197D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  <w:r w:rsidRPr="00E27B24">
        <w:rPr>
          <w:rFonts w:ascii="Times New Roman" w:hAnsi="Times New Roman" w:cs="Times New Roman"/>
          <w:sz w:val="24"/>
          <w:szCs w:val="24"/>
        </w:rPr>
        <w:t xml:space="preserve">В Дял </w:t>
      </w:r>
      <w:r w:rsidRPr="00E27B24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E27B24">
        <w:rPr>
          <w:rFonts w:ascii="Times New Roman" w:hAnsi="Times New Roman" w:cs="Times New Roman"/>
          <w:sz w:val="24"/>
          <w:szCs w:val="24"/>
        </w:rPr>
        <w:t xml:space="preserve"> „Специфични количествени показатели за медицински дейности в специалността „Акушерство и гинекология“, точка 3.2.4.1 е вписано „при </w:t>
      </w:r>
      <w:r w:rsidRPr="00E27B2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E27B24">
        <w:rPr>
          <w:rFonts w:ascii="Times New Roman" w:hAnsi="Times New Roman" w:cs="Times New Roman"/>
          <w:sz w:val="24"/>
          <w:szCs w:val="24"/>
        </w:rPr>
        <w:t xml:space="preserve"> ниво – трима лекари, от които: един със специалност „Акушерство и гинекология“, един с допълнителна квалификация по ехография и един с допълнителна квалификация по перинатална или фетална медицина“ – изисква се един </w:t>
      </w:r>
    </w:p>
    <w:p w:rsidR="00E5197D" w:rsidRDefault="00E5197D" w:rsidP="00E5197D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</w:p>
    <w:p w:rsidR="00E5197D" w:rsidRDefault="00E5197D" w:rsidP="00E5197D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</w:p>
    <w:p w:rsidR="00E5197D" w:rsidRDefault="00E5197D" w:rsidP="00E5197D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</w:p>
    <w:p w:rsidR="00E5197D" w:rsidRDefault="00E5197D" w:rsidP="00E5197D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</w:p>
    <w:p w:rsidR="00E5197D" w:rsidRDefault="00E5197D" w:rsidP="00E5197D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</w:p>
    <w:p w:rsidR="00E5197D" w:rsidRDefault="00E5197D" w:rsidP="00E5197D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</w:p>
    <w:p w:rsidR="00E5197D" w:rsidRDefault="00E5197D" w:rsidP="00E5197D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</w:p>
    <w:p w:rsidR="00E5197D" w:rsidRDefault="00E5197D" w:rsidP="00E5197D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</w:p>
    <w:p w:rsidR="00E27B24" w:rsidRPr="00E27B24" w:rsidRDefault="00E27B24" w:rsidP="00E5197D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  <w:r w:rsidRPr="00E27B24">
        <w:rPr>
          <w:rFonts w:ascii="Times New Roman" w:hAnsi="Times New Roman" w:cs="Times New Roman"/>
          <w:sz w:val="24"/>
          <w:szCs w:val="24"/>
        </w:rPr>
        <w:t xml:space="preserve">специалист с допълнителна квалификация по ехография за стационарни медицински дейности в акушерски структурни единици, които функционират 3 и повече години. </w:t>
      </w:r>
    </w:p>
    <w:p w:rsidR="00E27B24" w:rsidRPr="00E27B24" w:rsidRDefault="00E27B24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</w:p>
    <w:p w:rsidR="00E27B24" w:rsidRPr="00E27B24" w:rsidRDefault="00E27B24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  <w:r w:rsidRPr="00E27B24">
        <w:rPr>
          <w:rFonts w:ascii="Times New Roman" w:hAnsi="Times New Roman" w:cs="Times New Roman"/>
          <w:sz w:val="24"/>
          <w:szCs w:val="24"/>
        </w:rPr>
        <w:t xml:space="preserve">В съвременната медицинска практика ехографията е част от специалността „Акушерство и гинекология“ и е задължително владеенето й от всеки един специалист, независимо от неговата субспециализация; без прилагането на ехографска диагностика е невъзможно практикуването на модерната специалност „Акушерство и гинекология“, независимо се отнася до акушеро-гинекологична ендокринология, тазова хирургия, а особено в полето на майчино-феталната медицина. </w:t>
      </w:r>
    </w:p>
    <w:p w:rsidR="00E27B24" w:rsidRPr="00E27B24" w:rsidRDefault="00E27B24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</w:p>
    <w:p w:rsidR="00E27B24" w:rsidRPr="00E27B24" w:rsidRDefault="00E27B24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  <w:r w:rsidRPr="00E27B24">
        <w:rPr>
          <w:rFonts w:ascii="Times New Roman" w:hAnsi="Times New Roman" w:cs="Times New Roman"/>
          <w:sz w:val="24"/>
          <w:szCs w:val="24"/>
        </w:rPr>
        <w:t>Смятаме, че ехографската диагностика е нужно да се профилира спрямо три нива на сложност:</w:t>
      </w:r>
    </w:p>
    <w:p w:rsidR="00E27B24" w:rsidRPr="00E27B24" w:rsidRDefault="00E27B24" w:rsidP="00E27B24">
      <w:pPr>
        <w:pStyle w:val="a9"/>
        <w:numPr>
          <w:ilvl w:val="0"/>
          <w:numId w:val="3"/>
        </w:numPr>
        <w:spacing w:after="0" w:line="240" w:lineRule="auto"/>
        <w:ind w:right="964"/>
        <w:jc w:val="both"/>
        <w:rPr>
          <w:rFonts w:ascii="Times New Roman" w:hAnsi="Times New Roman" w:cs="Times New Roman"/>
          <w:sz w:val="24"/>
          <w:szCs w:val="24"/>
        </w:rPr>
      </w:pPr>
      <w:r w:rsidRPr="00E27B24">
        <w:rPr>
          <w:rFonts w:ascii="Times New Roman" w:hAnsi="Times New Roman" w:cs="Times New Roman"/>
          <w:sz w:val="24"/>
          <w:szCs w:val="24"/>
        </w:rPr>
        <w:t xml:space="preserve">рутинна диагностика при гинекологично болни и бременни; </w:t>
      </w:r>
    </w:p>
    <w:p w:rsidR="00E27B24" w:rsidRPr="00E27B24" w:rsidRDefault="00E27B24" w:rsidP="00E27B24">
      <w:pPr>
        <w:pStyle w:val="a9"/>
        <w:numPr>
          <w:ilvl w:val="0"/>
          <w:numId w:val="3"/>
        </w:numPr>
        <w:spacing w:after="0" w:line="240" w:lineRule="auto"/>
        <w:ind w:right="964"/>
        <w:jc w:val="both"/>
        <w:rPr>
          <w:rFonts w:ascii="Times New Roman" w:hAnsi="Times New Roman" w:cs="Times New Roman"/>
          <w:sz w:val="24"/>
          <w:szCs w:val="24"/>
        </w:rPr>
      </w:pPr>
      <w:r w:rsidRPr="00E27B24">
        <w:rPr>
          <w:rFonts w:ascii="Times New Roman" w:hAnsi="Times New Roman" w:cs="Times New Roman"/>
          <w:sz w:val="24"/>
          <w:szCs w:val="24"/>
        </w:rPr>
        <w:t xml:space="preserve">доплерова диагностика с оценка на различни параметри; </w:t>
      </w:r>
    </w:p>
    <w:p w:rsidR="00E27B24" w:rsidRPr="00E27B24" w:rsidRDefault="00E27B24" w:rsidP="00E27B24">
      <w:pPr>
        <w:pStyle w:val="a9"/>
        <w:numPr>
          <w:ilvl w:val="0"/>
          <w:numId w:val="3"/>
        </w:numPr>
        <w:spacing w:after="0" w:line="240" w:lineRule="auto"/>
        <w:ind w:right="964"/>
        <w:jc w:val="both"/>
        <w:rPr>
          <w:rFonts w:ascii="Times New Roman" w:hAnsi="Times New Roman" w:cs="Times New Roman"/>
          <w:sz w:val="24"/>
          <w:szCs w:val="24"/>
        </w:rPr>
      </w:pPr>
      <w:r w:rsidRPr="00E27B24">
        <w:rPr>
          <w:rFonts w:ascii="Times New Roman" w:hAnsi="Times New Roman" w:cs="Times New Roman"/>
          <w:sz w:val="24"/>
          <w:szCs w:val="24"/>
        </w:rPr>
        <w:t xml:space="preserve">инвазивната ехография с редица манипулации или оперативни интервенции, свързани с използването на ултразвуков апарат. </w:t>
      </w:r>
    </w:p>
    <w:p w:rsidR="00E27B24" w:rsidRPr="00E27B24" w:rsidRDefault="00E27B24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</w:rPr>
      </w:pPr>
    </w:p>
    <w:p w:rsidR="00E27B24" w:rsidRPr="00E5197D" w:rsidRDefault="00E27B24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197D">
        <w:rPr>
          <w:rFonts w:ascii="Times New Roman" w:hAnsi="Times New Roman" w:cs="Times New Roman"/>
          <w:b/>
          <w:sz w:val="24"/>
          <w:szCs w:val="24"/>
        </w:rPr>
        <w:t>Транспортно осигуряване в случаи на спешност</w:t>
      </w:r>
    </w:p>
    <w:p w:rsidR="00E27B24" w:rsidRPr="00E27B24" w:rsidRDefault="00E27B24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</w:rPr>
      </w:pPr>
    </w:p>
    <w:p w:rsidR="00E27B24" w:rsidRPr="00E27B24" w:rsidRDefault="00E27B24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  <w:r w:rsidRPr="00E27B24">
        <w:rPr>
          <w:rFonts w:ascii="Times New Roman" w:hAnsi="Times New Roman" w:cs="Times New Roman"/>
          <w:sz w:val="24"/>
          <w:szCs w:val="24"/>
        </w:rPr>
        <w:t xml:space="preserve">В Дял </w:t>
      </w:r>
      <w:r w:rsidRPr="00E27B2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E27B24">
        <w:rPr>
          <w:rFonts w:ascii="Times New Roman" w:hAnsi="Times New Roman" w:cs="Times New Roman"/>
          <w:sz w:val="24"/>
          <w:szCs w:val="24"/>
        </w:rPr>
        <w:t xml:space="preserve">, Глава </w:t>
      </w:r>
      <w:r w:rsidRPr="00E27B2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E27B24">
        <w:rPr>
          <w:rFonts w:ascii="Times New Roman" w:hAnsi="Times New Roman" w:cs="Times New Roman"/>
          <w:sz w:val="24"/>
          <w:szCs w:val="24"/>
        </w:rPr>
        <w:t xml:space="preserve">, т. 4 четем „Значителна част от медицинските дейности в АГ, включително медицинската помощ при всяко раждане, се практикува в условията на спешност“. Това важи не само за ражданията, в стандарта са описани всички състояния на спешност, но тези обстоятелства е нужно да се съгласуват със съответните текстове от Закона за движение по пътищата и по-специално тези негови текстове, касаещи изискванията спрямо моторни превозни средства със специален режим на движение. Това е възможност и да се урегулират нормативно превозът на консултанти и на кръвни продукти, спешното придобиване на лекарствени препарати или транспортирането на пациенти в областта на акушерството и гинекологията. </w:t>
      </w:r>
    </w:p>
    <w:p w:rsidR="00E27B24" w:rsidRPr="00E27B24" w:rsidRDefault="00E27B24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</w:p>
    <w:p w:rsidR="00E27B24" w:rsidRPr="00E27B24" w:rsidRDefault="00E27B24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  <w:r w:rsidRPr="00E27B24">
        <w:rPr>
          <w:rFonts w:ascii="Times New Roman" w:hAnsi="Times New Roman" w:cs="Times New Roman"/>
          <w:sz w:val="24"/>
          <w:szCs w:val="24"/>
        </w:rPr>
        <w:t xml:space="preserve">Подобни обстоятелства са засегнати нееднократно в предложението за Наредба, като симптоматичен пример е Глава </w:t>
      </w:r>
      <w:r w:rsidRPr="00E27B24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E27B24">
        <w:rPr>
          <w:rFonts w:ascii="Times New Roman" w:hAnsi="Times New Roman" w:cs="Times New Roman"/>
          <w:sz w:val="24"/>
          <w:szCs w:val="24"/>
        </w:rPr>
        <w:t xml:space="preserve">, т. 5: „В случай, че в лечебните заведения от клас Б се извършват: 5.1. оперативни намеси от която и да е група от Глава </w:t>
      </w:r>
      <w:r w:rsidRPr="00E27B24">
        <w:rPr>
          <w:rFonts w:ascii="Times New Roman" w:hAnsi="Times New Roman" w:cs="Times New Roman"/>
          <w:sz w:val="24"/>
          <w:szCs w:val="24"/>
          <w:lang w:val="en-US"/>
        </w:rPr>
        <w:t>XIV</w:t>
      </w:r>
      <w:r w:rsidRPr="00E27B24">
        <w:rPr>
          <w:rFonts w:ascii="Times New Roman" w:hAnsi="Times New Roman" w:cs="Times New Roman"/>
          <w:sz w:val="24"/>
          <w:szCs w:val="24"/>
        </w:rPr>
        <w:t xml:space="preserve"> … трябва да се осигури възможност за своевременна доставка на кръв и кръвни продукти“. Тази възможност следва да се съгласува със Закона за движение по пътищата, регулират превозните средства със специален режим на движение. </w:t>
      </w:r>
    </w:p>
    <w:p w:rsidR="00E27B24" w:rsidRPr="00E27B24" w:rsidRDefault="00E27B24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</w:p>
    <w:p w:rsidR="00E27B24" w:rsidRPr="00E27B24" w:rsidRDefault="00E27B24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  <w:r w:rsidRPr="00E27B24">
        <w:rPr>
          <w:rFonts w:ascii="Times New Roman" w:hAnsi="Times New Roman" w:cs="Times New Roman"/>
          <w:sz w:val="24"/>
          <w:szCs w:val="24"/>
        </w:rPr>
        <w:t xml:space="preserve">В проектонаредбата, Глава </w:t>
      </w:r>
      <w:r w:rsidRPr="00E27B24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E27B24">
        <w:rPr>
          <w:rFonts w:ascii="Times New Roman" w:hAnsi="Times New Roman" w:cs="Times New Roman"/>
          <w:sz w:val="24"/>
          <w:szCs w:val="24"/>
        </w:rPr>
        <w:t xml:space="preserve"> е дефинирано, че „Акушерска спешност“ означава синдром или нозологична единица, които представляват непосредствена заплаха за живота на майката и/или плода“. Безспорно тази формулировка е коректна, но като нейно продължение се изисква връзка на лечебното заведение с редица институции, като кръвна банка, консултации от други центрове, мултидисциплинарно участие на специалисти и то  в условията на най-висока спешност. </w:t>
      </w:r>
    </w:p>
    <w:p w:rsidR="00E27B24" w:rsidRPr="00E27B24" w:rsidRDefault="00E27B24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</w:rPr>
      </w:pPr>
    </w:p>
    <w:p w:rsidR="00E27B24" w:rsidRPr="00E5197D" w:rsidRDefault="00E27B24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197D">
        <w:rPr>
          <w:rFonts w:ascii="Times New Roman" w:hAnsi="Times New Roman" w:cs="Times New Roman"/>
          <w:b/>
          <w:sz w:val="24"/>
          <w:szCs w:val="24"/>
        </w:rPr>
        <w:t>Правомощия на общопрактикуващия лекар и акушерката</w:t>
      </w:r>
    </w:p>
    <w:p w:rsidR="00E27B24" w:rsidRPr="00E27B24" w:rsidRDefault="00E27B24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</w:rPr>
      </w:pPr>
    </w:p>
    <w:p w:rsidR="00E5197D" w:rsidRDefault="00E27B24" w:rsidP="00E5197D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  <w:r w:rsidRPr="00E27B24">
        <w:rPr>
          <w:rFonts w:ascii="Times New Roman" w:hAnsi="Times New Roman" w:cs="Times New Roman"/>
          <w:sz w:val="24"/>
          <w:szCs w:val="24"/>
        </w:rPr>
        <w:t>В Глава Х</w:t>
      </w:r>
      <w:r w:rsidRPr="00E27B2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E27B24">
        <w:rPr>
          <w:rFonts w:ascii="Times New Roman" w:hAnsi="Times New Roman" w:cs="Times New Roman"/>
          <w:sz w:val="24"/>
          <w:szCs w:val="24"/>
        </w:rPr>
        <w:t xml:space="preserve"> „Медицински дейности при планиране на бременност, проследяване на бременност, раждане през естествените родови пътища по време на пуерпериума“ е добре описано долекарското ниво на здравна грижа с всички възможни действия от страна на акушерката, но е </w:t>
      </w:r>
    </w:p>
    <w:p w:rsidR="00E5197D" w:rsidRDefault="00E5197D" w:rsidP="00E5197D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</w:p>
    <w:p w:rsidR="00E5197D" w:rsidRDefault="00E5197D" w:rsidP="00E5197D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</w:p>
    <w:p w:rsidR="00E5197D" w:rsidRDefault="00E5197D" w:rsidP="00E5197D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</w:p>
    <w:p w:rsidR="00E5197D" w:rsidRDefault="00E5197D" w:rsidP="00E5197D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</w:p>
    <w:p w:rsidR="00E5197D" w:rsidRDefault="00E5197D" w:rsidP="00E5197D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</w:p>
    <w:p w:rsidR="00E5197D" w:rsidRDefault="00E5197D" w:rsidP="00E5197D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</w:p>
    <w:p w:rsidR="00E5197D" w:rsidRDefault="00E5197D" w:rsidP="00E5197D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</w:p>
    <w:p w:rsidR="00E5197D" w:rsidRDefault="00E5197D" w:rsidP="00E5197D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</w:p>
    <w:p w:rsidR="00E27B24" w:rsidRPr="00E27B24" w:rsidRDefault="00E27B24" w:rsidP="00E5197D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  <w:r w:rsidRPr="00E27B24">
        <w:rPr>
          <w:rFonts w:ascii="Times New Roman" w:hAnsi="Times New Roman" w:cs="Times New Roman"/>
          <w:sz w:val="24"/>
          <w:szCs w:val="24"/>
        </w:rPr>
        <w:t>нужно дефинирането на добре познатата европейска практика за самостоятелна работа на долекарското ниво, извършвана в лечебно заведение с осигурена 24-часова готовност за реакция на екип за рисково акушерство. При такава осигуреност на долекарско ниво могат да се работят всички упоменати дейности, които са подробно изброени в самото начало на Глава Х</w:t>
      </w:r>
      <w:r w:rsidRPr="00E27B2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E27B24">
        <w:rPr>
          <w:rFonts w:ascii="Times New Roman" w:hAnsi="Times New Roman" w:cs="Times New Roman"/>
          <w:sz w:val="24"/>
          <w:szCs w:val="24"/>
        </w:rPr>
        <w:t xml:space="preserve">, т. 1. По този начин ще се избегне долекарската намеса при 1.5.5 и 1.5.6 от посочената т. 1, съответно „при спешни случаи – акуширане в седалищно предлежание“ и „предприемане на наложителни спешни мерки в отсъствие на специалист, по-специално мануална екстракция на плацента и мануална ревизия на маточната кухина“. </w:t>
      </w:r>
    </w:p>
    <w:p w:rsidR="00E27B24" w:rsidRPr="00E27B24" w:rsidRDefault="00E27B24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  <w:r w:rsidRPr="00E27B24">
        <w:rPr>
          <w:rFonts w:ascii="Times New Roman" w:hAnsi="Times New Roman" w:cs="Times New Roman"/>
          <w:sz w:val="24"/>
          <w:szCs w:val="24"/>
        </w:rPr>
        <w:t>В същата Глава Х</w:t>
      </w:r>
      <w:r w:rsidRPr="00E27B2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E27B24">
        <w:rPr>
          <w:rFonts w:ascii="Times New Roman" w:hAnsi="Times New Roman" w:cs="Times New Roman"/>
          <w:sz w:val="24"/>
          <w:szCs w:val="24"/>
        </w:rPr>
        <w:t>, т. 2 „Ниво: лекарско 1 (ОПЛ)“ касае дейностите в правомощията на общопракикуващия лекар и са включени серия от акушеро-гинекологични намеси, в това число водене на нормално раждане и трите периода, включително акуширане. Воденето на нормално раждане не може да бъде извършвано без нужната допълнителна квалификация. Същата твърда позиция застъпваме и по отношение на посочените в Глава Х</w:t>
      </w:r>
      <w:r w:rsidRPr="00E27B24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E27B24">
        <w:rPr>
          <w:rFonts w:ascii="Times New Roman" w:hAnsi="Times New Roman" w:cs="Times New Roman"/>
          <w:sz w:val="24"/>
          <w:szCs w:val="24"/>
        </w:rPr>
        <w:t>, т. 2 операции от „Група 1: Раждане“. По отношение на наблюдението на бременността и раждането общопрактикуващият лекар не разполага с квалификацията, която има акушерката в тази специализирана област на медицината. Не смятаме за редно от каквато и да е гледна точка, касаеща държавното бюджетиране и финансовото управление на НЗОК, да се вменяват дейности на общопрактикуващия лекар без специалност, за които той не е подготвен.</w:t>
      </w:r>
    </w:p>
    <w:p w:rsidR="00E27B24" w:rsidRPr="00E27B24" w:rsidRDefault="00E27B24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</w:rPr>
      </w:pPr>
    </w:p>
    <w:p w:rsidR="00E27B24" w:rsidRPr="00E27B24" w:rsidRDefault="00E27B24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  <w:r w:rsidRPr="00E27B24">
        <w:rPr>
          <w:rFonts w:ascii="Times New Roman" w:hAnsi="Times New Roman" w:cs="Times New Roman"/>
          <w:sz w:val="24"/>
          <w:szCs w:val="24"/>
        </w:rPr>
        <w:t>Отново в Глава Х</w:t>
      </w:r>
      <w:r w:rsidRPr="00E27B2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E27B24">
        <w:rPr>
          <w:rFonts w:ascii="Times New Roman" w:hAnsi="Times New Roman" w:cs="Times New Roman"/>
          <w:sz w:val="24"/>
          <w:szCs w:val="24"/>
        </w:rPr>
        <w:t xml:space="preserve"> са разгледани специализираните медицински дейности извън лечебно-диагностичните дейности по време на раждане. Тук по същество са описани дейности, които се извършват в кабинетите за семейно планиране и женска консултация, като са описани лекарско ниво 1 и 2 за извършване на профилактични дейности и проследяване на бременни. Това е женска консултация и това са методи на скрининг, а не диагноза, и са в компетенциите на акушерка със сертификат, а не общопрактикуващ лекар. Предвид кадровата криза за медицински сестри и акушерки в България и тяхното 4-годишно висше образование с бакалавърска степен е недопустимо техния потенциал да не се използва целесъобразно и на практика след съответно сертифициране – за водене на нормални раждания при осигурен в непосредствена близост екип за рисково акушерство, но и за самостоятелно водене на женска консултация, за профилактични прегледи в качеството им на скрининг, не на диагноза, и за послеродови посещения и консултации. </w:t>
      </w:r>
    </w:p>
    <w:p w:rsidR="00E27B24" w:rsidRPr="00E27B24" w:rsidRDefault="00E27B24" w:rsidP="00E27B2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27B24" w:rsidRPr="00E27B24" w:rsidRDefault="00E27B24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  <w:r w:rsidRPr="00E27B24">
        <w:rPr>
          <w:rFonts w:ascii="Times New Roman" w:hAnsi="Times New Roman" w:cs="Times New Roman"/>
          <w:sz w:val="24"/>
          <w:szCs w:val="24"/>
        </w:rPr>
        <w:t xml:space="preserve">В Глава </w:t>
      </w:r>
      <w:r w:rsidRPr="00E27B24">
        <w:rPr>
          <w:rFonts w:ascii="Times New Roman" w:hAnsi="Times New Roman" w:cs="Times New Roman"/>
          <w:sz w:val="24"/>
          <w:szCs w:val="24"/>
          <w:lang w:val="es-ES_tradnl"/>
        </w:rPr>
        <w:t>XIV</w:t>
      </w:r>
      <w:r w:rsidRPr="00E27B24">
        <w:rPr>
          <w:rFonts w:ascii="Times New Roman" w:hAnsi="Times New Roman" w:cs="Times New Roman"/>
          <w:sz w:val="24"/>
          <w:szCs w:val="24"/>
        </w:rPr>
        <w:t>, т. 2.4 е вписано: „Следните оперативни намеси по време на раждане изискват поемане на отговорност поне на ниво лекарско 1:</w:t>
      </w:r>
    </w:p>
    <w:p w:rsidR="00E27B24" w:rsidRPr="00E27B24" w:rsidRDefault="00E27B24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  <w:r w:rsidRPr="00E27B24">
        <w:rPr>
          <w:rFonts w:ascii="Times New Roman" w:hAnsi="Times New Roman" w:cs="Times New Roman"/>
          <w:sz w:val="24"/>
          <w:szCs w:val="24"/>
        </w:rPr>
        <w:t xml:space="preserve">2.4.1. </w:t>
      </w:r>
      <w:proofErr w:type="spellStart"/>
      <w:proofErr w:type="gramStart"/>
      <w:r w:rsidRPr="00E27B24">
        <w:rPr>
          <w:rFonts w:ascii="Times New Roman" w:hAnsi="Times New Roman" w:cs="Times New Roman"/>
          <w:sz w:val="24"/>
          <w:szCs w:val="24"/>
          <w:lang w:val="en-US"/>
        </w:rPr>
        <w:t>trachelorrhaphia</w:t>
      </w:r>
      <w:proofErr w:type="spellEnd"/>
      <w:proofErr w:type="gramEnd"/>
      <w:r w:rsidRPr="00E27B24">
        <w:rPr>
          <w:rFonts w:ascii="Times New Roman" w:hAnsi="Times New Roman" w:cs="Times New Roman"/>
          <w:sz w:val="24"/>
          <w:szCs w:val="24"/>
        </w:rPr>
        <w:t>;</w:t>
      </w:r>
    </w:p>
    <w:p w:rsidR="00E27B24" w:rsidRPr="00E27B24" w:rsidRDefault="00E27B24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  <w:r w:rsidRPr="00E27B24">
        <w:rPr>
          <w:rFonts w:ascii="Times New Roman" w:hAnsi="Times New Roman" w:cs="Times New Roman"/>
          <w:sz w:val="24"/>
          <w:szCs w:val="24"/>
        </w:rPr>
        <w:t>2.4.2. мануална помощ при седалищно раждане (…);</w:t>
      </w:r>
    </w:p>
    <w:p w:rsidR="00E27B24" w:rsidRPr="00E27B24" w:rsidRDefault="00E27B24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  <w:r w:rsidRPr="00E27B24">
        <w:rPr>
          <w:rFonts w:ascii="Times New Roman" w:hAnsi="Times New Roman" w:cs="Times New Roman"/>
          <w:sz w:val="24"/>
          <w:szCs w:val="24"/>
        </w:rPr>
        <w:t>2.4.3. налагане на изходящи щипци;</w:t>
      </w:r>
    </w:p>
    <w:p w:rsidR="00E27B24" w:rsidRPr="00E27B24" w:rsidRDefault="00E27B24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  <w:r w:rsidRPr="00E27B24">
        <w:rPr>
          <w:rFonts w:ascii="Times New Roman" w:hAnsi="Times New Roman" w:cs="Times New Roman"/>
          <w:sz w:val="24"/>
          <w:szCs w:val="24"/>
        </w:rPr>
        <w:t>2.4.4. мануална екстракция на плацентата и манулна ревизия на маточната кухина, включително на цикатрикс от прекарано ЦС (…)</w:t>
      </w:r>
    </w:p>
    <w:p w:rsidR="00E27B24" w:rsidRPr="00E27B24" w:rsidRDefault="00E27B24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  <w:r w:rsidRPr="00E27B24">
        <w:rPr>
          <w:rFonts w:ascii="Times New Roman" w:hAnsi="Times New Roman" w:cs="Times New Roman"/>
          <w:sz w:val="24"/>
          <w:szCs w:val="24"/>
        </w:rPr>
        <w:t>2.4.5. маточно-влагалищна тампонада.“</w:t>
      </w:r>
    </w:p>
    <w:p w:rsidR="00E27B24" w:rsidRPr="00E27B24" w:rsidRDefault="00E27B24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  <w:r w:rsidRPr="00E27B24">
        <w:rPr>
          <w:rFonts w:ascii="Times New Roman" w:hAnsi="Times New Roman" w:cs="Times New Roman"/>
          <w:sz w:val="24"/>
          <w:szCs w:val="24"/>
        </w:rPr>
        <w:t xml:space="preserve">Категорично смятаме, че това не са дейности за лекарско ниво 1, тъй като са възможни усложнения, които трябва да се поемат от екип по рисково акушерство. </w:t>
      </w:r>
    </w:p>
    <w:p w:rsidR="00E27B24" w:rsidRPr="00E27B24" w:rsidRDefault="00E27B24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</w:p>
    <w:p w:rsidR="00E5197D" w:rsidRDefault="00E27B24" w:rsidP="00E5197D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  <w:r w:rsidRPr="00E27B24">
        <w:rPr>
          <w:rFonts w:ascii="Times New Roman" w:hAnsi="Times New Roman" w:cs="Times New Roman"/>
          <w:sz w:val="24"/>
          <w:szCs w:val="24"/>
        </w:rPr>
        <w:t>В Глава ХХ „Диагноза и проследяване на бременност“, т. 1.3. „При наличие на вътрематочна бременност диагнозата уточнява следните нейни характеристики:</w:t>
      </w:r>
    </w:p>
    <w:p w:rsidR="00E27B24" w:rsidRPr="00E27B24" w:rsidRDefault="00E27B24" w:rsidP="00E5197D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  <w:r w:rsidRPr="00E27B24">
        <w:rPr>
          <w:rFonts w:ascii="Times New Roman" w:hAnsi="Times New Roman" w:cs="Times New Roman"/>
          <w:sz w:val="24"/>
          <w:szCs w:val="24"/>
        </w:rPr>
        <w:t>1.3.1. срок на бременността и вероятен термин на раждане;</w:t>
      </w:r>
    </w:p>
    <w:p w:rsidR="00E5197D" w:rsidRDefault="00E5197D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</w:p>
    <w:p w:rsidR="00E5197D" w:rsidRDefault="00E5197D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</w:p>
    <w:p w:rsidR="00E5197D" w:rsidRDefault="00E5197D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</w:p>
    <w:p w:rsidR="00E5197D" w:rsidRDefault="00E5197D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</w:p>
    <w:p w:rsidR="00E5197D" w:rsidRDefault="00E5197D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</w:p>
    <w:p w:rsidR="00E5197D" w:rsidRDefault="00E5197D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</w:p>
    <w:p w:rsidR="00E5197D" w:rsidRDefault="00E5197D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</w:p>
    <w:p w:rsidR="00E5197D" w:rsidRDefault="00E5197D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</w:p>
    <w:p w:rsidR="00E27B24" w:rsidRPr="00E27B24" w:rsidRDefault="00E27B24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  <w:r w:rsidRPr="00E27B24">
        <w:rPr>
          <w:rFonts w:ascii="Times New Roman" w:hAnsi="Times New Roman" w:cs="Times New Roman"/>
          <w:sz w:val="24"/>
          <w:szCs w:val="24"/>
        </w:rPr>
        <w:t>1.3.2. разположение на плода/плодовете в матката (при напреднала бременност);</w:t>
      </w:r>
    </w:p>
    <w:p w:rsidR="00E27B24" w:rsidRPr="00E27B24" w:rsidRDefault="00E27B24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  <w:r w:rsidRPr="00E27B24">
        <w:rPr>
          <w:rFonts w:ascii="Times New Roman" w:hAnsi="Times New Roman" w:cs="Times New Roman"/>
          <w:sz w:val="24"/>
          <w:szCs w:val="24"/>
        </w:rPr>
        <w:t>1.3.3. едноплодна/многоплодна бременност;</w:t>
      </w:r>
    </w:p>
    <w:p w:rsidR="00E27B24" w:rsidRPr="00E27B24" w:rsidRDefault="00E27B24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  <w:r w:rsidRPr="00E27B24">
        <w:rPr>
          <w:rFonts w:ascii="Times New Roman" w:hAnsi="Times New Roman" w:cs="Times New Roman"/>
          <w:sz w:val="24"/>
          <w:szCs w:val="24"/>
        </w:rPr>
        <w:t>1.3.4. състояние на концептуса/концептусите;</w:t>
      </w:r>
    </w:p>
    <w:p w:rsidR="00E27B24" w:rsidRPr="00E27B24" w:rsidRDefault="00E27B24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  <w:r w:rsidRPr="00E27B24">
        <w:rPr>
          <w:rFonts w:ascii="Times New Roman" w:hAnsi="Times New Roman" w:cs="Times New Roman"/>
          <w:sz w:val="24"/>
          <w:szCs w:val="24"/>
        </w:rPr>
        <w:t>1.3.5. състояние на плодните придатъци“.</w:t>
      </w:r>
    </w:p>
    <w:p w:rsidR="00E27B24" w:rsidRPr="00E27B24" w:rsidRDefault="00E27B24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  <w:r w:rsidRPr="00E27B24">
        <w:rPr>
          <w:rFonts w:ascii="Times New Roman" w:hAnsi="Times New Roman" w:cs="Times New Roman"/>
          <w:sz w:val="24"/>
          <w:szCs w:val="24"/>
        </w:rPr>
        <w:t>В посочения медицински случай диагнозата се уточнява посредством акушерска мензурация, анамнеза, клинико-лабораторни изследвания и проследяване на нормална бременност – всичко това е в компетенциите на акушерка със сертификат за самостоятелно извършване на женска консултация. В женската консултация се наблюдава един физиологичен процес – бременността – и се прави скрининг на всички бременни и техния плод, при които има отклонения от нормалното развитие на бременността или се очаква отклонение от нормалното раждане. Тогава тези случаи следва да се представят за консултация и поведение от специалиста акушер-гинеколог. При всяка женска консултация бременната трябва да има приблизително 10-12 посещения при акушерка със сертификат и три пъти – при специалист акушер-гинеколог, профилиран в майчино-фетална медицина. Тези прегледи категорично не могат да се извършват от общопрактикуващ лекар и дори от акушер-гинеколог, който няма профилиране в съответната субспециалност.</w:t>
      </w:r>
    </w:p>
    <w:p w:rsidR="00E27B24" w:rsidRPr="00E27B24" w:rsidRDefault="00E27B24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</w:p>
    <w:p w:rsidR="00E27B24" w:rsidRPr="00E27B24" w:rsidRDefault="00E27B24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  <w:r w:rsidRPr="00E27B24">
        <w:rPr>
          <w:rFonts w:ascii="Times New Roman" w:hAnsi="Times New Roman" w:cs="Times New Roman"/>
          <w:sz w:val="24"/>
          <w:szCs w:val="24"/>
        </w:rPr>
        <w:t xml:space="preserve">Първото посещение при специалист акушер-гинеколог със специализация по майчино-фетална медицина е между 11 и 13 г. с. за ранен биохимичен и ултразвуков скрининг. Второто посещение е в 19-23 г. с. за втори ултразвуков скрининг, а третото – в 36-38 г. с. за доуточняване на термина за раждане, начин за родоразрешение или проблеми в последните седмици на бременността. По време на бременност, наблюдава от сертифицирана акушерка, бременната ще има поне три консултации с профилиран в майчино-фетална медицина акушер-гинеколог. При нормални показатели раждането ще се води </w:t>
      </w:r>
      <w:r w:rsidRPr="00E27B24">
        <w:rPr>
          <w:rFonts w:ascii="Times New Roman" w:hAnsi="Times New Roman" w:cs="Times New Roman"/>
          <w:sz w:val="24"/>
          <w:szCs w:val="24"/>
          <w:lang w:val="en-US"/>
        </w:rPr>
        <w:t>per</w:t>
      </w:r>
      <w:r w:rsidRPr="00E27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7B24">
        <w:rPr>
          <w:rFonts w:ascii="Times New Roman" w:hAnsi="Times New Roman" w:cs="Times New Roman"/>
          <w:sz w:val="24"/>
          <w:szCs w:val="24"/>
          <w:lang w:val="en-US"/>
        </w:rPr>
        <w:t>vias</w:t>
      </w:r>
      <w:proofErr w:type="spellEnd"/>
      <w:r w:rsidRPr="00E27B24">
        <w:rPr>
          <w:rFonts w:ascii="Times New Roman" w:hAnsi="Times New Roman" w:cs="Times New Roman"/>
          <w:sz w:val="24"/>
          <w:szCs w:val="24"/>
        </w:rPr>
        <w:t xml:space="preserve"> след проведено от акушерката обучение за психологическа и физическа подготовка на бременната. Самото раждане следва да се случи в лечебно заведение, където в непосредствена близост има достъпен във всеки един момент екип за рисково акушерство. Това са утвърдени и доказали се като ефективни европейски практики и било целесъобразно прилагането им и в България.</w:t>
      </w:r>
    </w:p>
    <w:p w:rsidR="00E27B24" w:rsidRPr="00E27B24" w:rsidRDefault="00E27B24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</w:p>
    <w:p w:rsidR="00E27B24" w:rsidRPr="00E27B24" w:rsidRDefault="00E27B24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  <w:r w:rsidRPr="00E27B24">
        <w:rPr>
          <w:rFonts w:ascii="Times New Roman" w:hAnsi="Times New Roman" w:cs="Times New Roman"/>
          <w:sz w:val="24"/>
          <w:szCs w:val="24"/>
        </w:rPr>
        <w:t xml:space="preserve">В Глава </w:t>
      </w:r>
      <w:r w:rsidRPr="00E27B24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Pr="00E27B24">
        <w:rPr>
          <w:rFonts w:ascii="Times New Roman" w:hAnsi="Times New Roman" w:cs="Times New Roman"/>
          <w:sz w:val="24"/>
          <w:szCs w:val="24"/>
        </w:rPr>
        <w:t xml:space="preserve"> „Профилактичен гинекологичен преглед“, т. 3.2. е посочено лекарско ниво 1 или 2 за извършване на профилактичен гинекологичен преглед, насочен към откриване на морбидни и преморбидни състояния на женската репродуктивна система с основен акцент върху скрининга за рак на маточната шийка и за рак на гърдата. Този преглед може да се извършва от акушерка, която е сертифицирана за скрининг на различен тип заболявания, включително злокачествени. При регистрирано отклонение пациентката подлежи на уточняваща диагноза, при което се изисква участието на специалист акушер-гинеколог. </w:t>
      </w:r>
    </w:p>
    <w:p w:rsidR="00E27B24" w:rsidRPr="00E27B24" w:rsidRDefault="00E27B24" w:rsidP="00E27B2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27B24" w:rsidRPr="00E5197D" w:rsidRDefault="00E27B24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197D">
        <w:rPr>
          <w:rFonts w:ascii="Times New Roman" w:hAnsi="Times New Roman" w:cs="Times New Roman"/>
          <w:b/>
          <w:sz w:val="24"/>
          <w:szCs w:val="24"/>
        </w:rPr>
        <w:t>Терминологични уточнения, свързани с новостите в развитието на специалността</w:t>
      </w:r>
    </w:p>
    <w:p w:rsidR="00E27B24" w:rsidRPr="00E27B24" w:rsidRDefault="00E27B24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</w:rPr>
      </w:pPr>
    </w:p>
    <w:p w:rsidR="00E27B24" w:rsidRPr="00E27B24" w:rsidRDefault="00E27B24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27B24">
        <w:rPr>
          <w:rFonts w:ascii="Times New Roman" w:hAnsi="Times New Roman" w:cs="Times New Roman"/>
          <w:i/>
          <w:sz w:val="24"/>
          <w:szCs w:val="24"/>
        </w:rPr>
        <w:t>Хронологично представяне:</w:t>
      </w:r>
    </w:p>
    <w:p w:rsidR="00E27B24" w:rsidRPr="00E27B24" w:rsidRDefault="00E27B24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27B24" w:rsidRPr="00E27B24" w:rsidRDefault="00E27B24" w:rsidP="00E27B24">
      <w:pPr>
        <w:spacing w:after="0" w:line="240" w:lineRule="auto"/>
        <w:ind w:left="964" w:right="964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7B24">
        <w:rPr>
          <w:rFonts w:ascii="Times New Roman" w:hAnsi="Times New Roman" w:cs="Times New Roman"/>
          <w:b/>
          <w:sz w:val="24"/>
          <w:szCs w:val="24"/>
        </w:rPr>
        <w:t>Член единствен, Допълнителни разпоредби, т. 12</w:t>
      </w:r>
    </w:p>
    <w:p w:rsidR="00E5197D" w:rsidRDefault="00E27B24" w:rsidP="00E5197D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  <w:r w:rsidRPr="00E27B24">
        <w:rPr>
          <w:rFonts w:ascii="Times New Roman" w:hAnsi="Times New Roman" w:cs="Times New Roman"/>
          <w:sz w:val="24"/>
          <w:szCs w:val="24"/>
        </w:rPr>
        <w:t>„…плацента и нейните предшественици“ – следва да се редактира по следния начин: „…плацента, както и тъканите, от които се образуват тези придатъци“</w:t>
      </w:r>
    </w:p>
    <w:p w:rsidR="00E5197D" w:rsidRDefault="00E5197D" w:rsidP="00E5197D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</w:p>
    <w:p w:rsidR="00E27B24" w:rsidRPr="00E5197D" w:rsidRDefault="00E27B24" w:rsidP="00E5197D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  <w:r w:rsidRPr="00E27B24">
        <w:rPr>
          <w:rFonts w:ascii="Times New Roman" w:hAnsi="Times New Roman" w:cs="Times New Roman"/>
          <w:b/>
          <w:sz w:val="24"/>
          <w:szCs w:val="24"/>
        </w:rPr>
        <w:t>Член единствен, Допълнителни разпоредби, т. 13</w:t>
      </w:r>
    </w:p>
    <w:p w:rsidR="00E5197D" w:rsidRDefault="00E5197D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</w:p>
    <w:p w:rsidR="00E5197D" w:rsidRDefault="00E5197D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</w:p>
    <w:p w:rsidR="00E5197D" w:rsidRDefault="00E5197D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</w:p>
    <w:p w:rsidR="00E5197D" w:rsidRDefault="00E5197D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</w:p>
    <w:p w:rsidR="00E5197D" w:rsidRDefault="00E5197D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</w:p>
    <w:p w:rsidR="00E5197D" w:rsidRDefault="00E5197D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</w:p>
    <w:p w:rsidR="00E5197D" w:rsidRDefault="00E5197D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</w:p>
    <w:p w:rsidR="00E5197D" w:rsidRDefault="00E5197D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</w:p>
    <w:p w:rsidR="00E27B24" w:rsidRPr="00E27B24" w:rsidRDefault="00E27B24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  <w:r w:rsidRPr="00E27B24">
        <w:rPr>
          <w:rFonts w:ascii="Times New Roman" w:hAnsi="Times New Roman" w:cs="Times New Roman"/>
          <w:sz w:val="24"/>
          <w:szCs w:val="24"/>
        </w:rPr>
        <w:t>„При нормална бременност липсва заплаха…“ – следва да се прибави „или тя е минимална“</w:t>
      </w:r>
    </w:p>
    <w:p w:rsidR="00E27B24" w:rsidRPr="00E27B24" w:rsidRDefault="00E27B24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</w:p>
    <w:p w:rsidR="00E27B24" w:rsidRPr="00E27B24" w:rsidRDefault="00E27B24" w:rsidP="00E27B24">
      <w:pPr>
        <w:spacing w:after="0" w:line="240" w:lineRule="auto"/>
        <w:ind w:left="964" w:right="964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7B24">
        <w:rPr>
          <w:rFonts w:ascii="Times New Roman" w:hAnsi="Times New Roman" w:cs="Times New Roman"/>
          <w:b/>
          <w:sz w:val="24"/>
          <w:szCs w:val="24"/>
        </w:rPr>
        <w:t>Член единствен, Допълнителни разпоредби, т. 17</w:t>
      </w:r>
    </w:p>
    <w:p w:rsidR="00E27B24" w:rsidRPr="00E27B24" w:rsidRDefault="00E27B24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  <w:r w:rsidRPr="00E27B24">
        <w:rPr>
          <w:rFonts w:ascii="Times New Roman" w:hAnsi="Times New Roman" w:cs="Times New Roman"/>
          <w:sz w:val="24"/>
          <w:szCs w:val="24"/>
        </w:rPr>
        <w:t xml:space="preserve">„Потенциална жизнеспособност на плода“ е термин, който се въвежда за плод от бременност, достигнала срок 25+0 гестационни седмици и/или при тегло на плода, равно и над 700 грама и е налице потенциална възможност да преживее без интензивно дихателно подпомагане“ – в обществото се дискутира много оживено точно тази норма и смятаме, че в мотивите достатъчно ясно е обозначено защо е приета тази граница. Всяко смъкване на тегловата граница със 100 гр необходимите инвестиции стават неимоверно високи и на практика финансово невъзможни за българските условия. Като компромисен вариант предлагаме включването на т. 17а с текст „При по-ниска гестационна възраст или по-ниско тегло от това по т. 17 и при условията на Параграф 1, т. 8 от допълнителните разпоредби, ако плодът преживее в условията на реанимация 7 дни, се приема състоянието „потенциална жизнеспособност на плода“. </w:t>
      </w:r>
    </w:p>
    <w:p w:rsidR="00E27B24" w:rsidRPr="00E27B24" w:rsidRDefault="00E27B24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</w:p>
    <w:p w:rsidR="00E27B24" w:rsidRPr="00E27B24" w:rsidRDefault="00E27B24" w:rsidP="00E27B24">
      <w:pPr>
        <w:spacing w:after="0" w:line="240" w:lineRule="auto"/>
        <w:ind w:left="964" w:right="964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7B24">
        <w:rPr>
          <w:rFonts w:ascii="Times New Roman" w:hAnsi="Times New Roman" w:cs="Times New Roman"/>
          <w:b/>
          <w:sz w:val="24"/>
          <w:szCs w:val="24"/>
        </w:rPr>
        <w:t xml:space="preserve">Глава </w:t>
      </w:r>
      <w:r w:rsidRPr="00E27B24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E27B24">
        <w:rPr>
          <w:rFonts w:ascii="Times New Roman" w:hAnsi="Times New Roman" w:cs="Times New Roman"/>
          <w:b/>
          <w:sz w:val="24"/>
          <w:szCs w:val="24"/>
        </w:rPr>
        <w:t>, т. 1</w:t>
      </w:r>
    </w:p>
    <w:p w:rsidR="00E27B24" w:rsidRPr="00E27B24" w:rsidRDefault="00E27B24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  <w:r w:rsidRPr="00E27B24">
        <w:rPr>
          <w:rFonts w:ascii="Times New Roman" w:hAnsi="Times New Roman" w:cs="Times New Roman"/>
          <w:sz w:val="24"/>
          <w:szCs w:val="24"/>
        </w:rPr>
        <w:t xml:space="preserve">„За извършване на някои високоспециализирани дейности и някои оперативни намеси в областта на АГ се изисква допълнителна медицинска квалификация по следните специалности и теми, които не попадат в обхвата на основната специалност „Акушерство и гинекология“ – сред изброените допълнителни квалификации попада и „1.5. лапароскопия“. Лапароскопията представлява оперативна интервенция и няма място сред допълнителните квалификации. </w:t>
      </w:r>
    </w:p>
    <w:p w:rsidR="00E27B24" w:rsidRPr="00E27B24" w:rsidRDefault="00E27B24" w:rsidP="00E27B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7B24" w:rsidRPr="00E27B24" w:rsidRDefault="00E27B24" w:rsidP="00E27B24">
      <w:pPr>
        <w:spacing w:after="0" w:line="240" w:lineRule="auto"/>
        <w:ind w:left="964" w:right="964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7B24">
        <w:rPr>
          <w:rFonts w:ascii="Times New Roman" w:hAnsi="Times New Roman" w:cs="Times New Roman"/>
          <w:b/>
          <w:sz w:val="24"/>
          <w:szCs w:val="24"/>
        </w:rPr>
        <w:t xml:space="preserve">Глава </w:t>
      </w:r>
      <w:r w:rsidRPr="00E27B24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E27B24">
        <w:rPr>
          <w:rFonts w:ascii="Times New Roman" w:hAnsi="Times New Roman" w:cs="Times New Roman"/>
          <w:b/>
          <w:sz w:val="24"/>
          <w:szCs w:val="24"/>
        </w:rPr>
        <w:t>, т. 1</w:t>
      </w:r>
    </w:p>
    <w:p w:rsidR="00E27B24" w:rsidRPr="00E27B24" w:rsidRDefault="00E27B24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  <w:r w:rsidRPr="00E27B24">
        <w:rPr>
          <w:rFonts w:ascii="Times New Roman" w:hAnsi="Times New Roman" w:cs="Times New Roman"/>
          <w:sz w:val="24"/>
          <w:szCs w:val="24"/>
        </w:rPr>
        <w:t xml:space="preserve">„Теми за допълнителна медицинска квалификация, които попадат изцяло или отчасти в обхвата на основната специалност „Акушерство и гинекология“ – сред изброените теми попадат и „2.5. колпоскопия и епизиоскопия; 2.6. хистероскопия; … 2.12. електрофизиология на плода и кардиотокография“. Колпоскопия, епизиоскопия, хистероскопия и кардиотокография нямат място сред изброените в посочената точка теми. </w:t>
      </w:r>
    </w:p>
    <w:p w:rsidR="00E27B24" w:rsidRPr="00E27B24" w:rsidRDefault="00E27B24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</w:p>
    <w:p w:rsidR="00E27B24" w:rsidRPr="00E27B24" w:rsidRDefault="00E27B24" w:rsidP="00E27B24">
      <w:pPr>
        <w:spacing w:after="0" w:line="240" w:lineRule="auto"/>
        <w:ind w:left="964" w:right="964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7B24">
        <w:rPr>
          <w:rFonts w:ascii="Times New Roman" w:hAnsi="Times New Roman" w:cs="Times New Roman"/>
          <w:b/>
          <w:sz w:val="24"/>
          <w:szCs w:val="24"/>
        </w:rPr>
        <w:t xml:space="preserve">Глава </w:t>
      </w:r>
      <w:r w:rsidRPr="00E27B24">
        <w:rPr>
          <w:rFonts w:ascii="Times New Roman" w:hAnsi="Times New Roman" w:cs="Times New Roman"/>
          <w:b/>
          <w:sz w:val="24"/>
          <w:szCs w:val="24"/>
          <w:lang w:val="en-US"/>
        </w:rPr>
        <w:t>VII</w:t>
      </w:r>
      <w:r w:rsidRPr="00E27B24">
        <w:rPr>
          <w:rFonts w:ascii="Times New Roman" w:hAnsi="Times New Roman" w:cs="Times New Roman"/>
          <w:b/>
          <w:sz w:val="24"/>
          <w:szCs w:val="24"/>
        </w:rPr>
        <w:t>, т. 5.2</w:t>
      </w:r>
    </w:p>
    <w:p w:rsidR="00E27B24" w:rsidRPr="00E27B24" w:rsidRDefault="00E27B24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  <w:r w:rsidRPr="00E27B24">
        <w:rPr>
          <w:rFonts w:ascii="Times New Roman" w:hAnsi="Times New Roman" w:cs="Times New Roman"/>
          <w:sz w:val="24"/>
          <w:szCs w:val="24"/>
        </w:rPr>
        <w:t xml:space="preserve">В посочената точка се изисква на територията на лечебното заведение да има структура по обща и клинична патология, която извършва експресна хистологична диагностика. Напомняме, че в предходни наредби този въпрос също се коментира и с оглед ниската обезпеченост с патолози в страната беше приета ситуацията „или договор със структура по обща и клинична патология до 1 км от мястото на извършване на оперативните интервенции“, която предлагаме и в настоящия документ. </w:t>
      </w:r>
    </w:p>
    <w:p w:rsidR="00E27B24" w:rsidRPr="00E27B24" w:rsidRDefault="00E27B24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</w:p>
    <w:p w:rsidR="00E27B24" w:rsidRPr="00E27B24" w:rsidRDefault="00E27B24" w:rsidP="00E27B24">
      <w:pPr>
        <w:spacing w:after="0" w:line="240" w:lineRule="auto"/>
        <w:ind w:left="964" w:right="964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7B24">
        <w:rPr>
          <w:rFonts w:ascii="Times New Roman" w:hAnsi="Times New Roman" w:cs="Times New Roman"/>
          <w:b/>
          <w:sz w:val="24"/>
          <w:szCs w:val="24"/>
        </w:rPr>
        <w:t>Глава Х</w:t>
      </w:r>
      <w:r w:rsidRPr="00E27B24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E27B24">
        <w:rPr>
          <w:rFonts w:ascii="Times New Roman" w:hAnsi="Times New Roman" w:cs="Times New Roman"/>
          <w:b/>
          <w:sz w:val="24"/>
          <w:szCs w:val="24"/>
        </w:rPr>
        <w:t>, т. 3.6</w:t>
      </w:r>
    </w:p>
    <w:p w:rsidR="00E27B24" w:rsidRPr="00E27B24" w:rsidRDefault="00E27B24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  <w:r w:rsidRPr="00E27B24">
        <w:rPr>
          <w:rFonts w:ascii="Times New Roman" w:hAnsi="Times New Roman" w:cs="Times New Roman"/>
          <w:sz w:val="24"/>
          <w:szCs w:val="24"/>
        </w:rPr>
        <w:t>В посочената точка е вписана „амниоскопия“ – посоченото изследване не се практикува съобразно новостите в развитието на специалността „Акушерство и гинекология“</w:t>
      </w:r>
    </w:p>
    <w:p w:rsidR="00E27B24" w:rsidRPr="00E27B24" w:rsidRDefault="00E27B24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</w:p>
    <w:p w:rsidR="00E27B24" w:rsidRPr="00E27B24" w:rsidRDefault="00E27B24" w:rsidP="00E27B24">
      <w:pPr>
        <w:spacing w:after="0" w:line="240" w:lineRule="auto"/>
        <w:ind w:left="964" w:right="964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7B24">
        <w:rPr>
          <w:rFonts w:ascii="Times New Roman" w:hAnsi="Times New Roman" w:cs="Times New Roman"/>
          <w:b/>
          <w:sz w:val="24"/>
          <w:szCs w:val="24"/>
        </w:rPr>
        <w:t>Глава Х</w:t>
      </w:r>
      <w:r w:rsidRPr="00E27B24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E27B24">
        <w:rPr>
          <w:rFonts w:ascii="Times New Roman" w:hAnsi="Times New Roman" w:cs="Times New Roman"/>
          <w:b/>
          <w:sz w:val="24"/>
          <w:szCs w:val="24"/>
        </w:rPr>
        <w:t>, т. 3.9.2</w:t>
      </w:r>
    </w:p>
    <w:p w:rsidR="00E27B24" w:rsidRPr="00E27B24" w:rsidRDefault="00E27B24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  <w:r w:rsidRPr="00E27B24">
        <w:rPr>
          <w:rFonts w:ascii="Times New Roman" w:hAnsi="Times New Roman" w:cs="Times New Roman"/>
          <w:sz w:val="24"/>
          <w:szCs w:val="24"/>
        </w:rPr>
        <w:t>В посочената точка е вписана „рентгенова пелвиметрия“ – посоченото изследване не се практикува съобразно новостите в развитието на специалността „Акушерство и гинекология“</w:t>
      </w:r>
    </w:p>
    <w:p w:rsidR="00E27B24" w:rsidRPr="00E27B24" w:rsidRDefault="00E27B24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</w:p>
    <w:p w:rsidR="00E27B24" w:rsidRPr="00E27B24" w:rsidRDefault="00E27B24" w:rsidP="00E27B24">
      <w:pPr>
        <w:spacing w:after="0" w:line="240" w:lineRule="auto"/>
        <w:ind w:left="964" w:right="964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7B24">
        <w:rPr>
          <w:rFonts w:ascii="Times New Roman" w:hAnsi="Times New Roman" w:cs="Times New Roman"/>
          <w:b/>
          <w:sz w:val="24"/>
          <w:szCs w:val="24"/>
        </w:rPr>
        <w:t>Глава Х</w:t>
      </w:r>
      <w:r w:rsidRPr="00E27B24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E27B24">
        <w:rPr>
          <w:rFonts w:ascii="Times New Roman" w:hAnsi="Times New Roman" w:cs="Times New Roman"/>
          <w:b/>
          <w:sz w:val="24"/>
          <w:szCs w:val="24"/>
        </w:rPr>
        <w:t>, т. 3.8</w:t>
      </w:r>
    </w:p>
    <w:p w:rsidR="00E5197D" w:rsidRDefault="00E27B24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  <w:r w:rsidRPr="00E27B24">
        <w:rPr>
          <w:rFonts w:ascii="Times New Roman" w:hAnsi="Times New Roman" w:cs="Times New Roman"/>
          <w:sz w:val="24"/>
          <w:szCs w:val="24"/>
        </w:rPr>
        <w:t xml:space="preserve">В посочената точка е вписано „укрепване на уретралния сфинктер чрез парауретрална </w:t>
      </w:r>
    </w:p>
    <w:p w:rsidR="00E5197D" w:rsidRDefault="00E5197D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</w:p>
    <w:p w:rsidR="00E5197D" w:rsidRDefault="00E5197D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</w:p>
    <w:p w:rsidR="00E5197D" w:rsidRDefault="00E5197D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</w:p>
    <w:p w:rsidR="00E5197D" w:rsidRDefault="00E5197D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</w:p>
    <w:p w:rsidR="00E5197D" w:rsidRDefault="00E5197D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</w:p>
    <w:p w:rsidR="00E5197D" w:rsidRDefault="00E5197D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</w:p>
    <w:p w:rsidR="00E5197D" w:rsidRDefault="00E5197D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</w:p>
    <w:p w:rsidR="00E5197D" w:rsidRDefault="00E5197D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</w:p>
    <w:p w:rsidR="00E624ED" w:rsidRPr="00E5197D" w:rsidRDefault="00E27B24" w:rsidP="00E5197D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  <w:r w:rsidRPr="00E27B24">
        <w:rPr>
          <w:rFonts w:ascii="Times New Roman" w:hAnsi="Times New Roman" w:cs="Times New Roman"/>
          <w:sz w:val="24"/>
          <w:szCs w:val="24"/>
        </w:rPr>
        <w:t>инстилация“ – посоченото изследване не се практикува съобразно новостите в развитието на специалността „Акушерство и гинекология“</w:t>
      </w:r>
    </w:p>
    <w:p w:rsidR="00E624ED" w:rsidRDefault="00E624ED" w:rsidP="00E27B24">
      <w:pPr>
        <w:spacing w:after="0" w:line="240" w:lineRule="auto"/>
        <w:ind w:left="964" w:right="964"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27B24" w:rsidRPr="00E27B24" w:rsidRDefault="00E27B24" w:rsidP="00E27B24">
      <w:pPr>
        <w:spacing w:after="0" w:line="240" w:lineRule="auto"/>
        <w:ind w:left="964" w:right="964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7B24">
        <w:rPr>
          <w:rFonts w:ascii="Times New Roman" w:hAnsi="Times New Roman" w:cs="Times New Roman"/>
          <w:b/>
          <w:sz w:val="24"/>
          <w:szCs w:val="24"/>
        </w:rPr>
        <w:t>Глава Х</w:t>
      </w:r>
      <w:r w:rsidRPr="00E27B24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E27B24">
        <w:rPr>
          <w:rFonts w:ascii="Times New Roman" w:hAnsi="Times New Roman" w:cs="Times New Roman"/>
          <w:b/>
          <w:sz w:val="24"/>
          <w:szCs w:val="24"/>
        </w:rPr>
        <w:t>, т. 4</w:t>
      </w:r>
    </w:p>
    <w:p w:rsidR="00E27B24" w:rsidRPr="00E27B24" w:rsidRDefault="00E27B24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  <w:r w:rsidRPr="00E27B24">
        <w:rPr>
          <w:rFonts w:ascii="Times New Roman" w:hAnsi="Times New Roman" w:cs="Times New Roman"/>
          <w:sz w:val="24"/>
          <w:szCs w:val="24"/>
        </w:rPr>
        <w:t>В посочената точка са изброени „Високо специализирани ДЛД от група Б“, които би трябвало да се обединят както следва:</w:t>
      </w:r>
    </w:p>
    <w:p w:rsidR="00E27B24" w:rsidRPr="00E27B24" w:rsidRDefault="00E27B24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  <w:r w:rsidRPr="00E27B24">
        <w:rPr>
          <w:rFonts w:ascii="Times New Roman" w:hAnsi="Times New Roman" w:cs="Times New Roman"/>
          <w:sz w:val="24"/>
          <w:szCs w:val="24"/>
        </w:rPr>
        <w:t>4.1. амниоцентеза (като самостоятелна процедура); задължителна допълнителна медицинска квалификация – обединява се с 4.1.1. фетална медицина</w:t>
      </w:r>
    </w:p>
    <w:p w:rsidR="00E27B24" w:rsidRPr="00E27B24" w:rsidRDefault="00E27B24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  <w:r w:rsidRPr="00E27B24">
        <w:rPr>
          <w:rFonts w:ascii="Times New Roman" w:hAnsi="Times New Roman" w:cs="Times New Roman"/>
          <w:sz w:val="24"/>
          <w:szCs w:val="24"/>
        </w:rPr>
        <w:t>4.3. хориална биопсия (като самостоятелна процедура); задължителна допълнителна медицинска квалификация – обединява се с 4.3.1. фетална медицина</w:t>
      </w:r>
    </w:p>
    <w:p w:rsidR="00E27B24" w:rsidRPr="00E27B24" w:rsidRDefault="00E27B24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  <w:r w:rsidRPr="00E27B24">
        <w:rPr>
          <w:rFonts w:ascii="Times New Roman" w:hAnsi="Times New Roman" w:cs="Times New Roman"/>
          <w:sz w:val="24"/>
          <w:szCs w:val="24"/>
        </w:rPr>
        <w:t>4.4. кордоцентеза; задължителна допълнителна медицинска квалификация – обединява се с 4.4.1. фетална медицина</w:t>
      </w:r>
    </w:p>
    <w:p w:rsidR="00E27B24" w:rsidRPr="00E27B24" w:rsidRDefault="00E27B24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  <w:r w:rsidRPr="00E27B24">
        <w:rPr>
          <w:rFonts w:ascii="Times New Roman" w:hAnsi="Times New Roman" w:cs="Times New Roman"/>
          <w:sz w:val="24"/>
          <w:szCs w:val="24"/>
        </w:rPr>
        <w:t>Всички изброени процедури са в компетенцията на акушер-гинеколог с профилиране в областта на майчино-феталната медицина.</w:t>
      </w:r>
    </w:p>
    <w:p w:rsidR="00E27B24" w:rsidRPr="00E27B24" w:rsidRDefault="00E27B24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</w:p>
    <w:p w:rsidR="00E27B24" w:rsidRPr="00E27B24" w:rsidRDefault="00E27B24" w:rsidP="00E27B24">
      <w:pPr>
        <w:spacing w:after="0" w:line="240" w:lineRule="auto"/>
        <w:ind w:left="964" w:right="964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7B24">
        <w:rPr>
          <w:rFonts w:ascii="Times New Roman" w:hAnsi="Times New Roman" w:cs="Times New Roman"/>
          <w:b/>
          <w:sz w:val="24"/>
          <w:szCs w:val="24"/>
        </w:rPr>
        <w:t>Глава Х</w:t>
      </w:r>
      <w:r w:rsidRPr="00E27B24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E27B24">
        <w:rPr>
          <w:rFonts w:ascii="Times New Roman" w:hAnsi="Times New Roman" w:cs="Times New Roman"/>
          <w:b/>
          <w:sz w:val="24"/>
          <w:szCs w:val="24"/>
        </w:rPr>
        <w:t>, т. 7.1.9</w:t>
      </w:r>
    </w:p>
    <w:p w:rsidR="00E27B24" w:rsidRPr="00E27B24" w:rsidRDefault="00E27B24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  <w:r w:rsidRPr="00E27B24">
        <w:rPr>
          <w:rFonts w:ascii="Times New Roman" w:hAnsi="Times New Roman" w:cs="Times New Roman"/>
          <w:sz w:val="24"/>
          <w:szCs w:val="24"/>
        </w:rPr>
        <w:t>В посочената т. 7 „Група 6: Корекции на тазовата (перинеалната) статика и/или на незадържане на урина“ т. 7.1.9. включва „абревиация на маточни връзки“ – тази операция не се практикува съобразно новостите в развитието на специалността „Акушерство и гинекология“</w:t>
      </w:r>
    </w:p>
    <w:p w:rsidR="00E27B24" w:rsidRPr="00E27B24" w:rsidRDefault="00E27B24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</w:p>
    <w:p w:rsidR="00E27B24" w:rsidRPr="00E27B24" w:rsidRDefault="00E27B24" w:rsidP="00E27B24">
      <w:pPr>
        <w:spacing w:after="0" w:line="240" w:lineRule="auto"/>
        <w:ind w:left="964" w:right="96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27B24">
        <w:rPr>
          <w:rFonts w:ascii="Times New Roman" w:hAnsi="Times New Roman" w:cs="Times New Roman"/>
          <w:b/>
          <w:sz w:val="24"/>
          <w:szCs w:val="24"/>
        </w:rPr>
        <w:t xml:space="preserve">Дял </w:t>
      </w:r>
      <w:r w:rsidRPr="00E27B24"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Pr="00E27B24">
        <w:rPr>
          <w:rFonts w:ascii="Times New Roman" w:hAnsi="Times New Roman" w:cs="Times New Roman"/>
          <w:b/>
          <w:sz w:val="24"/>
          <w:szCs w:val="24"/>
        </w:rPr>
        <w:t>, Глава ХХ</w:t>
      </w:r>
    </w:p>
    <w:p w:rsidR="00E27B24" w:rsidRPr="00E27B24" w:rsidRDefault="00E27B24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  <w:r w:rsidRPr="00E27B24">
        <w:rPr>
          <w:rFonts w:ascii="Times New Roman" w:hAnsi="Times New Roman" w:cs="Times New Roman"/>
          <w:sz w:val="24"/>
          <w:szCs w:val="24"/>
        </w:rPr>
        <w:t>„1.1. Диагнозата на бременността установява:</w:t>
      </w:r>
    </w:p>
    <w:p w:rsidR="00E27B24" w:rsidRPr="00E27B24" w:rsidRDefault="00E27B24" w:rsidP="00E27B24">
      <w:pPr>
        <w:spacing w:after="0" w:line="240" w:lineRule="auto"/>
        <w:ind w:left="964"/>
        <w:jc w:val="both"/>
        <w:rPr>
          <w:rFonts w:ascii="Times New Roman" w:hAnsi="Times New Roman" w:cs="Times New Roman"/>
          <w:sz w:val="24"/>
          <w:szCs w:val="24"/>
        </w:rPr>
      </w:pPr>
      <w:r w:rsidRPr="00E27B24">
        <w:rPr>
          <w:rFonts w:ascii="Times New Roman" w:hAnsi="Times New Roman" w:cs="Times New Roman"/>
          <w:sz w:val="24"/>
          <w:szCs w:val="24"/>
          <w:lang w:val="en-US"/>
        </w:rPr>
        <w:t xml:space="preserve">1.1.1 </w:t>
      </w:r>
      <w:proofErr w:type="gramStart"/>
      <w:r w:rsidRPr="00E27B24">
        <w:rPr>
          <w:rFonts w:ascii="Times New Roman" w:hAnsi="Times New Roman" w:cs="Times New Roman"/>
          <w:sz w:val="24"/>
          <w:szCs w:val="24"/>
        </w:rPr>
        <w:t>наличие</w:t>
      </w:r>
      <w:proofErr w:type="gramEnd"/>
      <w:r w:rsidRPr="00E27B24">
        <w:rPr>
          <w:rFonts w:ascii="Times New Roman" w:hAnsi="Times New Roman" w:cs="Times New Roman"/>
          <w:sz w:val="24"/>
          <w:szCs w:val="24"/>
        </w:rPr>
        <w:t xml:space="preserve"> на бременност;</w:t>
      </w:r>
    </w:p>
    <w:p w:rsidR="00E27B24" w:rsidRPr="00E27B24" w:rsidRDefault="00E27B24" w:rsidP="00E27B24">
      <w:pPr>
        <w:spacing w:after="0" w:line="240" w:lineRule="auto"/>
        <w:ind w:left="964"/>
        <w:jc w:val="both"/>
        <w:rPr>
          <w:rFonts w:ascii="Times New Roman" w:hAnsi="Times New Roman" w:cs="Times New Roman"/>
          <w:sz w:val="24"/>
          <w:szCs w:val="24"/>
        </w:rPr>
      </w:pPr>
      <w:r w:rsidRPr="00E27B24">
        <w:rPr>
          <w:rFonts w:ascii="Times New Roman" w:hAnsi="Times New Roman" w:cs="Times New Roman"/>
          <w:sz w:val="24"/>
          <w:szCs w:val="24"/>
          <w:lang w:val="en-US"/>
        </w:rPr>
        <w:t xml:space="preserve">1.1.2 </w:t>
      </w:r>
      <w:proofErr w:type="gramStart"/>
      <w:r w:rsidRPr="00E27B24">
        <w:rPr>
          <w:rFonts w:ascii="Times New Roman" w:hAnsi="Times New Roman" w:cs="Times New Roman"/>
          <w:sz w:val="24"/>
          <w:szCs w:val="24"/>
        </w:rPr>
        <w:t>място</w:t>
      </w:r>
      <w:proofErr w:type="gramEnd"/>
      <w:r w:rsidRPr="00E27B24">
        <w:rPr>
          <w:rFonts w:ascii="Times New Roman" w:hAnsi="Times New Roman" w:cs="Times New Roman"/>
          <w:sz w:val="24"/>
          <w:szCs w:val="24"/>
        </w:rPr>
        <w:t xml:space="preserve"> на развитие на бременността.“</w:t>
      </w:r>
    </w:p>
    <w:p w:rsidR="00E27B24" w:rsidRPr="00E27B24" w:rsidRDefault="00E27B24" w:rsidP="00E27B24">
      <w:pPr>
        <w:spacing w:after="0" w:line="240" w:lineRule="auto"/>
        <w:ind w:left="964"/>
        <w:jc w:val="both"/>
        <w:rPr>
          <w:rFonts w:ascii="Times New Roman" w:hAnsi="Times New Roman" w:cs="Times New Roman"/>
          <w:sz w:val="24"/>
          <w:szCs w:val="24"/>
        </w:rPr>
      </w:pPr>
      <w:r w:rsidRPr="00E27B24">
        <w:rPr>
          <w:rFonts w:ascii="Times New Roman" w:hAnsi="Times New Roman" w:cs="Times New Roman"/>
          <w:sz w:val="24"/>
          <w:szCs w:val="24"/>
        </w:rPr>
        <w:t>Да се допълни с:</w:t>
      </w:r>
    </w:p>
    <w:p w:rsidR="00E27B24" w:rsidRPr="00E27B24" w:rsidRDefault="00E27B24" w:rsidP="00E27B24">
      <w:pPr>
        <w:spacing w:after="0" w:line="240" w:lineRule="auto"/>
        <w:ind w:left="964"/>
        <w:jc w:val="both"/>
        <w:rPr>
          <w:rFonts w:ascii="Times New Roman" w:hAnsi="Times New Roman" w:cs="Times New Roman"/>
          <w:sz w:val="24"/>
          <w:szCs w:val="24"/>
        </w:rPr>
      </w:pPr>
      <w:r w:rsidRPr="00E27B24">
        <w:rPr>
          <w:rFonts w:ascii="Times New Roman" w:hAnsi="Times New Roman" w:cs="Times New Roman"/>
          <w:sz w:val="24"/>
          <w:szCs w:val="24"/>
        </w:rPr>
        <w:t>„1.1.3. брой на плодните сакове;</w:t>
      </w:r>
    </w:p>
    <w:p w:rsidR="00E27B24" w:rsidRPr="00E27B24" w:rsidRDefault="00E27B24" w:rsidP="00E27B24">
      <w:pPr>
        <w:spacing w:after="0" w:line="240" w:lineRule="auto"/>
        <w:ind w:left="964"/>
        <w:jc w:val="both"/>
        <w:rPr>
          <w:rFonts w:ascii="Times New Roman" w:hAnsi="Times New Roman" w:cs="Times New Roman"/>
          <w:sz w:val="24"/>
          <w:szCs w:val="24"/>
        </w:rPr>
      </w:pPr>
      <w:r w:rsidRPr="00E27B24">
        <w:rPr>
          <w:rFonts w:ascii="Times New Roman" w:hAnsi="Times New Roman" w:cs="Times New Roman"/>
          <w:sz w:val="24"/>
          <w:szCs w:val="24"/>
          <w:lang w:val="en-US"/>
        </w:rPr>
        <w:t xml:space="preserve">1.1.3 </w:t>
      </w:r>
      <w:proofErr w:type="gramStart"/>
      <w:r w:rsidRPr="00E27B24">
        <w:rPr>
          <w:rFonts w:ascii="Times New Roman" w:hAnsi="Times New Roman" w:cs="Times New Roman"/>
          <w:sz w:val="24"/>
          <w:szCs w:val="24"/>
        </w:rPr>
        <w:t>оценка</w:t>
      </w:r>
      <w:proofErr w:type="gramEnd"/>
      <w:r w:rsidRPr="00E27B24">
        <w:rPr>
          <w:rFonts w:ascii="Times New Roman" w:hAnsi="Times New Roman" w:cs="Times New Roman"/>
          <w:sz w:val="24"/>
          <w:szCs w:val="24"/>
        </w:rPr>
        <w:t xml:space="preserve"> за развиваща се бременност.“</w:t>
      </w:r>
    </w:p>
    <w:p w:rsidR="00E27B24" w:rsidRPr="00E27B24" w:rsidRDefault="00E27B24" w:rsidP="00E27B24">
      <w:pPr>
        <w:spacing w:after="0" w:line="240" w:lineRule="auto"/>
        <w:ind w:left="964"/>
        <w:jc w:val="both"/>
        <w:rPr>
          <w:rFonts w:ascii="Times New Roman" w:hAnsi="Times New Roman" w:cs="Times New Roman"/>
          <w:sz w:val="24"/>
          <w:szCs w:val="24"/>
        </w:rPr>
      </w:pPr>
    </w:p>
    <w:p w:rsidR="00E27B24" w:rsidRPr="00E5197D" w:rsidRDefault="00E27B24" w:rsidP="00E27B24">
      <w:pPr>
        <w:spacing w:after="0" w:line="240" w:lineRule="auto"/>
        <w:ind w:left="96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197D">
        <w:rPr>
          <w:rFonts w:ascii="Times New Roman" w:hAnsi="Times New Roman" w:cs="Times New Roman"/>
          <w:b/>
          <w:sz w:val="24"/>
          <w:szCs w:val="24"/>
        </w:rPr>
        <w:t>Допълнително предложение</w:t>
      </w:r>
    </w:p>
    <w:p w:rsidR="00E27B24" w:rsidRPr="00E27B24" w:rsidRDefault="00E27B24" w:rsidP="00E27B24">
      <w:pPr>
        <w:spacing w:after="0" w:line="240" w:lineRule="auto"/>
        <w:ind w:left="964"/>
        <w:jc w:val="both"/>
        <w:rPr>
          <w:rFonts w:ascii="Times New Roman" w:hAnsi="Times New Roman" w:cs="Times New Roman"/>
          <w:sz w:val="24"/>
          <w:szCs w:val="24"/>
        </w:rPr>
      </w:pPr>
    </w:p>
    <w:p w:rsidR="00E27B24" w:rsidRPr="00E27B24" w:rsidRDefault="00E27B24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</w:rPr>
      </w:pPr>
      <w:r w:rsidRPr="00E27B24">
        <w:rPr>
          <w:rFonts w:ascii="Times New Roman" w:hAnsi="Times New Roman" w:cs="Times New Roman"/>
          <w:sz w:val="24"/>
          <w:szCs w:val="24"/>
        </w:rPr>
        <w:t xml:space="preserve">В Дял IХ са вписани „Изисквания за съставяне и водене на специфичната медицинска документация“, което е от изключителна важност за наблюдение на тази специалност в България. Предложението ни е в частта, касаеща подаването на информация към националната информационна система за ражданията, да се допълни изискване в обобщен вариант тези данни да се предоставят и на широката публика, включително като резултати за различните болници или поне за различните региони на страната. Публичността на данните и конкуренцията на лечебните заведения са залог, че ще има по-квалифицирана, по-качествена медицинска помощ за нуждаещите се в България. </w:t>
      </w:r>
    </w:p>
    <w:p w:rsidR="00E27B24" w:rsidRPr="00E27B24" w:rsidRDefault="00E27B24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</w:rPr>
      </w:pPr>
    </w:p>
    <w:p w:rsidR="00E27B24" w:rsidRPr="00E27B24" w:rsidRDefault="00E27B24" w:rsidP="00E27B24">
      <w:pPr>
        <w:spacing w:after="0" w:line="240" w:lineRule="auto"/>
        <w:ind w:left="964"/>
        <w:jc w:val="both"/>
        <w:rPr>
          <w:rFonts w:ascii="Times New Roman" w:hAnsi="Times New Roman" w:cs="Times New Roman"/>
          <w:sz w:val="24"/>
          <w:szCs w:val="24"/>
        </w:rPr>
      </w:pPr>
    </w:p>
    <w:p w:rsidR="00E5197D" w:rsidRDefault="00E5197D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</w:p>
    <w:p w:rsidR="00E5197D" w:rsidRDefault="00E5197D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</w:p>
    <w:p w:rsidR="00E27B24" w:rsidRPr="00E27B24" w:rsidRDefault="00E624ED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06.03.2018 г.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E27B24" w:rsidRPr="00E27B24" w:rsidRDefault="00E27B24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  <w:r w:rsidRPr="00E27B24">
        <w:rPr>
          <w:rFonts w:ascii="Times New Roman" w:hAnsi="Times New Roman" w:cs="Times New Roman"/>
          <w:sz w:val="24"/>
          <w:szCs w:val="24"/>
        </w:rPr>
        <w:t>гр. София</w:t>
      </w:r>
      <w:r w:rsidRPr="00E27B24">
        <w:rPr>
          <w:rFonts w:ascii="Times New Roman" w:hAnsi="Times New Roman" w:cs="Times New Roman"/>
          <w:sz w:val="24"/>
          <w:szCs w:val="24"/>
        </w:rPr>
        <w:tab/>
      </w:r>
      <w:r w:rsidRPr="00E27B24">
        <w:rPr>
          <w:rFonts w:ascii="Times New Roman" w:hAnsi="Times New Roman" w:cs="Times New Roman"/>
          <w:sz w:val="24"/>
          <w:szCs w:val="24"/>
        </w:rPr>
        <w:tab/>
      </w:r>
      <w:r w:rsidRPr="00E27B24">
        <w:rPr>
          <w:rFonts w:ascii="Times New Roman" w:hAnsi="Times New Roman" w:cs="Times New Roman"/>
          <w:sz w:val="24"/>
          <w:szCs w:val="24"/>
        </w:rPr>
        <w:tab/>
      </w:r>
      <w:r w:rsidRPr="00E27B24">
        <w:rPr>
          <w:rFonts w:ascii="Times New Roman" w:hAnsi="Times New Roman" w:cs="Times New Roman"/>
          <w:sz w:val="24"/>
          <w:szCs w:val="24"/>
        </w:rPr>
        <w:tab/>
      </w:r>
      <w:r w:rsidR="00E624ED">
        <w:rPr>
          <w:rFonts w:ascii="Times New Roman" w:hAnsi="Times New Roman" w:cs="Times New Roman"/>
          <w:sz w:val="24"/>
          <w:szCs w:val="24"/>
        </w:rPr>
        <w:tab/>
      </w:r>
    </w:p>
    <w:p w:rsidR="00E27B24" w:rsidRPr="00E27B24" w:rsidRDefault="00E27B24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</w:p>
    <w:p w:rsidR="00E27B24" w:rsidRPr="00E27B24" w:rsidRDefault="00E624ED" w:rsidP="00E27B24">
      <w:pPr>
        <w:spacing w:after="0" w:line="240" w:lineRule="auto"/>
        <w:ind w:left="964" w:right="9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Андрей </w:t>
      </w:r>
      <w:r w:rsidRPr="00E624ED">
        <w:rPr>
          <w:rFonts w:ascii="Times New Roman" w:hAnsi="Times New Roman" w:cs="Times New Roman"/>
          <w:sz w:val="24"/>
          <w:szCs w:val="24"/>
        </w:rPr>
        <w:t>Марков, Председател на УС</w:t>
      </w:r>
    </w:p>
    <w:p w:rsidR="00E27B24" w:rsidRPr="00E27B24" w:rsidRDefault="00E27B24" w:rsidP="00E27B24">
      <w:pPr>
        <w:rPr>
          <w:rFonts w:ascii="Times New Roman" w:hAnsi="Times New Roman" w:cs="Times New Roman"/>
          <w:lang w:val="en-US"/>
        </w:rPr>
      </w:pPr>
    </w:p>
    <w:sectPr w:rsidR="00E27B24" w:rsidRPr="00E27B24" w:rsidSect="007A06D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4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43D1" w:rsidRDefault="00F943D1" w:rsidP="007A06DE">
      <w:pPr>
        <w:spacing w:after="0" w:line="240" w:lineRule="auto"/>
      </w:pPr>
      <w:r>
        <w:separator/>
      </w:r>
    </w:p>
  </w:endnote>
  <w:endnote w:type="continuationSeparator" w:id="0">
    <w:p w:rsidR="00F943D1" w:rsidRDefault="00F943D1" w:rsidP="007A06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6DE" w:rsidRDefault="007A06DE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6DE" w:rsidRDefault="007A06DE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6DE" w:rsidRDefault="007A06D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43D1" w:rsidRDefault="00F943D1" w:rsidP="007A06DE">
      <w:pPr>
        <w:spacing w:after="0" w:line="240" w:lineRule="auto"/>
      </w:pPr>
      <w:r>
        <w:separator/>
      </w:r>
    </w:p>
  </w:footnote>
  <w:footnote w:type="continuationSeparator" w:id="0">
    <w:p w:rsidR="00F943D1" w:rsidRDefault="00F943D1" w:rsidP="007A06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6DE" w:rsidRDefault="00F943D1">
    <w:pPr>
      <w:pStyle w:val="a5"/>
    </w:pPr>
    <w:r>
      <w:rPr>
        <w:noProof/>
        <w:lang w:eastAsia="bg-BG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37280" o:spid="_x0000_s2053" type="#_x0000_t75" style="position:absolute;margin-left:0;margin-top:0;width:595.15pt;height:804.65pt;z-index:-251657216;mso-position-horizontal:center;mso-position-horizontal-relative:margin;mso-position-vertical:center;mso-position-vertical-relative:margin" o:allowincell="f">
          <v:imagedata r:id="rId1" o:title="reklamni materiali BB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6DE" w:rsidRDefault="00F943D1">
    <w:pPr>
      <w:pStyle w:val="a5"/>
    </w:pPr>
    <w:r>
      <w:rPr>
        <w:noProof/>
        <w:lang w:eastAsia="bg-BG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37281" o:spid="_x0000_s2054" type="#_x0000_t75" style="position:absolute;margin-left:0;margin-top:0;width:595.15pt;height:804.65pt;z-index:-251656192;mso-position-horizontal:center;mso-position-horizontal-relative:margin;mso-position-vertical:center;mso-position-vertical-relative:margin" o:allowincell="f">
          <v:imagedata r:id="rId1" o:title="reklamni materiali BB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6DE" w:rsidRDefault="00F943D1">
    <w:pPr>
      <w:pStyle w:val="a5"/>
    </w:pPr>
    <w:r>
      <w:rPr>
        <w:noProof/>
        <w:lang w:eastAsia="bg-BG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37279" o:spid="_x0000_s2052" type="#_x0000_t75" style="position:absolute;margin-left:0;margin-top:0;width:595.15pt;height:804.65pt;z-index:-251658240;mso-position-horizontal:center;mso-position-horizontal-relative:margin;mso-position-vertical:center;mso-position-vertical-relative:margin" o:allowincell="f">
          <v:imagedata r:id="rId1" o:title="reklamni materiali BB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861AAA"/>
    <w:multiLevelType w:val="hybridMultilevel"/>
    <w:tmpl w:val="272069A4"/>
    <w:lvl w:ilvl="0" w:tplc="0409000F">
      <w:start w:val="1"/>
      <w:numFmt w:val="decimal"/>
      <w:lvlText w:val="%1."/>
      <w:lvlJc w:val="left"/>
      <w:pPr>
        <w:ind w:left="1684" w:hanging="360"/>
      </w:pPr>
    </w:lvl>
    <w:lvl w:ilvl="1" w:tplc="04090019" w:tentative="1">
      <w:start w:val="1"/>
      <w:numFmt w:val="lowerLetter"/>
      <w:lvlText w:val="%2."/>
      <w:lvlJc w:val="left"/>
      <w:pPr>
        <w:ind w:left="2404" w:hanging="360"/>
      </w:pPr>
    </w:lvl>
    <w:lvl w:ilvl="2" w:tplc="0409001B" w:tentative="1">
      <w:start w:val="1"/>
      <w:numFmt w:val="lowerRoman"/>
      <w:lvlText w:val="%3."/>
      <w:lvlJc w:val="right"/>
      <w:pPr>
        <w:ind w:left="3124" w:hanging="180"/>
      </w:pPr>
    </w:lvl>
    <w:lvl w:ilvl="3" w:tplc="0409000F" w:tentative="1">
      <w:start w:val="1"/>
      <w:numFmt w:val="decimal"/>
      <w:lvlText w:val="%4."/>
      <w:lvlJc w:val="left"/>
      <w:pPr>
        <w:ind w:left="3844" w:hanging="360"/>
      </w:pPr>
    </w:lvl>
    <w:lvl w:ilvl="4" w:tplc="04090019" w:tentative="1">
      <w:start w:val="1"/>
      <w:numFmt w:val="lowerLetter"/>
      <w:lvlText w:val="%5."/>
      <w:lvlJc w:val="left"/>
      <w:pPr>
        <w:ind w:left="4564" w:hanging="360"/>
      </w:pPr>
    </w:lvl>
    <w:lvl w:ilvl="5" w:tplc="0409001B" w:tentative="1">
      <w:start w:val="1"/>
      <w:numFmt w:val="lowerRoman"/>
      <w:lvlText w:val="%6."/>
      <w:lvlJc w:val="right"/>
      <w:pPr>
        <w:ind w:left="5284" w:hanging="180"/>
      </w:pPr>
    </w:lvl>
    <w:lvl w:ilvl="6" w:tplc="0409000F" w:tentative="1">
      <w:start w:val="1"/>
      <w:numFmt w:val="decimal"/>
      <w:lvlText w:val="%7."/>
      <w:lvlJc w:val="left"/>
      <w:pPr>
        <w:ind w:left="6004" w:hanging="360"/>
      </w:pPr>
    </w:lvl>
    <w:lvl w:ilvl="7" w:tplc="04090019" w:tentative="1">
      <w:start w:val="1"/>
      <w:numFmt w:val="lowerLetter"/>
      <w:lvlText w:val="%8."/>
      <w:lvlJc w:val="left"/>
      <w:pPr>
        <w:ind w:left="6724" w:hanging="360"/>
      </w:pPr>
    </w:lvl>
    <w:lvl w:ilvl="8" w:tplc="0409001B" w:tentative="1">
      <w:start w:val="1"/>
      <w:numFmt w:val="lowerRoman"/>
      <w:lvlText w:val="%9."/>
      <w:lvlJc w:val="right"/>
      <w:pPr>
        <w:ind w:left="7444" w:hanging="180"/>
      </w:pPr>
    </w:lvl>
  </w:abstractNum>
  <w:abstractNum w:abstractNumId="1">
    <w:nsid w:val="19EA4B0E"/>
    <w:multiLevelType w:val="hybridMultilevel"/>
    <w:tmpl w:val="79A091CA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CC320B"/>
    <w:multiLevelType w:val="multilevel"/>
    <w:tmpl w:val="2E22539E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6DE"/>
    <w:rsid w:val="000955FC"/>
    <w:rsid w:val="00186979"/>
    <w:rsid w:val="001A4B9D"/>
    <w:rsid w:val="002A5C97"/>
    <w:rsid w:val="00342F65"/>
    <w:rsid w:val="004B4D2F"/>
    <w:rsid w:val="00547676"/>
    <w:rsid w:val="005932DF"/>
    <w:rsid w:val="007119F7"/>
    <w:rsid w:val="007A06DE"/>
    <w:rsid w:val="008B4013"/>
    <w:rsid w:val="00B6647B"/>
    <w:rsid w:val="00BE6376"/>
    <w:rsid w:val="00E27B24"/>
    <w:rsid w:val="00E5197D"/>
    <w:rsid w:val="00E624ED"/>
    <w:rsid w:val="00F94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E0A1D69D-7D0B-40BA-AD62-1EB5278AA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7B24"/>
    <w:pPr>
      <w:spacing w:after="160"/>
    </w:pPr>
    <w:rPr>
      <w:rFonts w:eastAsiaTheme="minorEastAsia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7A06D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A06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Горен колонтитул Знак"/>
    <w:basedOn w:val="a0"/>
    <w:link w:val="a5"/>
    <w:uiPriority w:val="99"/>
    <w:semiHidden/>
    <w:rsid w:val="007A06DE"/>
  </w:style>
  <w:style w:type="paragraph" w:styleId="a7">
    <w:name w:val="footer"/>
    <w:basedOn w:val="a"/>
    <w:link w:val="a8"/>
    <w:uiPriority w:val="99"/>
    <w:semiHidden/>
    <w:unhideWhenUsed/>
    <w:rsid w:val="007A06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8">
    <w:name w:val="Долен колонтитул Знак"/>
    <w:basedOn w:val="a0"/>
    <w:link w:val="a7"/>
    <w:uiPriority w:val="99"/>
    <w:semiHidden/>
    <w:rsid w:val="007A06DE"/>
  </w:style>
  <w:style w:type="paragraph" w:styleId="a9">
    <w:name w:val="List Paragraph"/>
    <w:basedOn w:val="a"/>
    <w:uiPriority w:val="34"/>
    <w:qFormat/>
    <w:rsid w:val="00E27B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9157BE-8199-4E27-A887-CFB0DD8A3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2874</Words>
  <Characters>16388</Characters>
  <Application>Microsoft Office Word</Application>
  <DocSecurity>0</DocSecurity>
  <Lines>136</Lines>
  <Paragraphs>38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FilipPavlov</dc:creator>
  <cp:lastModifiedBy>User</cp:lastModifiedBy>
  <cp:revision>2</cp:revision>
  <cp:lastPrinted>2018-03-07T09:27:00Z</cp:lastPrinted>
  <dcterms:created xsi:type="dcterms:W3CDTF">2018-03-07T09:28:00Z</dcterms:created>
  <dcterms:modified xsi:type="dcterms:W3CDTF">2018-03-07T09:28:00Z</dcterms:modified>
</cp:coreProperties>
</file>